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3C3F35" w:rsidRDefault="00BC0560" w:rsidP="00BC0560">
      <w:pPr>
        <w:spacing w:after="0" w:line="240" w:lineRule="auto"/>
        <w:jc w:val="center"/>
        <w:rPr>
          <w:rFonts w:ascii="Arial" w:eastAsia="Times New Roman" w:hAnsi="Arial" w:cs="Arial"/>
          <w:b/>
          <w:bCs/>
          <w:color w:val="000000"/>
          <w:lang w:eastAsia="es-CO"/>
        </w:rPr>
      </w:pPr>
      <w:r w:rsidRPr="00BC0560">
        <w:rPr>
          <w:rFonts w:ascii="Arial" w:eastAsia="Times New Roman" w:hAnsi="Arial" w:cs="Arial"/>
          <w:b/>
          <w:bCs/>
          <w:color w:val="000000"/>
          <w:lang w:eastAsia="es-CO"/>
        </w:rPr>
        <w:t xml:space="preserve">LISTA DE CHEQUEO </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3C3F35"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color w:val="000000"/>
          <w:lang w:eastAsia="es-CO"/>
        </w:rPr>
        <w:t xml:space="preserve">NORMAS APLICABLES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3C3F35" w:rsidRPr="00BC0560" w:rsidRDefault="00BC0560" w:rsidP="001D7F2B">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r w:rsidR="001D7F2B">
        <w:rPr>
          <w:rFonts w:ascii="Arial" w:eastAsia="Times New Roman" w:hAnsi="Arial" w:cs="Arial"/>
          <w:color w:val="000000"/>
          <w:lang w:eastAsia="es-CO"/>
        </w:rPr>
        <w:t xml:space="preserve"> </w:t>
      </w:r>
      <w:r w:rsidR="003C3F35">
        <w:rPr>
          <w:rFonts w:ascii="Times New Roman" w:eastAsia="Times New Roman" w:hAnsi="Times New Roman" w:cs="Times New Roman"/>
          <w:sz w:val="24"/>
          <w:szCs w:val="24"/>
          <w:lang w:eastAsia="es-CO"/>
        </w:rPr>
        <w:t xml:space="preserve">Nación – Ministerio de Educación Nacional </w:t>
      </w:r>
      <w:r w:rsidR="00B530D5">
        <w:rPr>
          <w:rFonts w:ascii="Arial" w:eastAsia="Times New Roman" w:hAnsi="Arial" w:cs="Arial"/>
          <w:color w:val="000000"/>
          <w:lang w:eastAsia="es-CO"/>
        </w:rPr>
        <w:t xml:space="preserve"> </w:t>
      </w:r>
      <w:r w:rsidR="003C3F35">
        <w:rPr>
          <w:rFonts w:ascii="Arial" w:eastAsia="Times New Roman" w:hAnsi="Arial" w:cs="Arial"/>
          <w:color w:val="000000"/>
          <w:lang w:eastAsia="es-CO"/>
        </w:rPr>
        <w:t xml:space="preserve">Radicado </w:t>
      </w:r>
      <w:r w:rsidR="003C3F35">
        <w:rPr>
          <w:rFonts w:ascii="Arial" w:eastAsia="Times New Roman" w:hAnsi="Arial" w:cs="Arial"/>
          <w:color w:val="000000"/>
          <w:lang w:eastAsia="es-CO"/>
        </w:rPr>
        <w:t>0500</w:t>
      </w:r>
      <w:r w:rsidR="003C3F35">
        <w:rPr>
          <w:rFonts w:ascii="Arial" w:eastAsia="Times New Roman" w:hAnsi="Arial" w:cs="Arial"/>
          <w:color w:val="000000"/>
          <w:lang w:eastAsia="es-CO"/>
        </w:rPr>
        <w:t>233309</w:t>
      </w:r>
      <w:r w:rsidR="003C3F35">
        <w:rPr>
          <w:rFonts w:ascii="Arial" w:eastAsia="Times New Roman" w:hAnsi="Arial" w:cs="Arial"/>
          <w:color w:val="000000"/>
          <w:lang w:eastAsia="es-CO"/>
        </w:rPr>
        <w:t>20</w:t>
      </w:r>
      <w:r w:rsidR="003C3F35">
        <w:rPr>
          <w:rFonts w:ascii="Arial" w:eastAsia="Times New Roman" w:hAnsi="Arial" w:cs="Arial"/>
          <w:color w:val="000000"/>
          <w:lang w:eastAsia="es-CO"/>
        </w:rPr>
        <w:t>2</w:t>
      </w:r>
      <w:r w:rsidR="003C3F35">
        <w:rPr>
          <w:rFonts w:ascii="Arial" w:eastAsia="Times New Roman" w:hAnsi="Arial" w:cs="Arial"/>
          <w:color w:val="000000"/>
          <w:lang w:eastAsia="es-CO"/>
        </w:rPr>
        <w:t>0000</w:t>
      </w:r>
      <w:r w:rsidR="003C3F35">
        <w:rPr>
          <w:rFonts w:ascii="Arial" w:eastAsia="Times New Roman" w:hAnsi="Arial" w:cs="Arial"/>
          <w:color w:val="000000"/>
          <w:lang w:eastAsia="es-CO"/>
        </w:rPr>
        <w:t>567</w:t>
      </w:r>
      <w:bookmarkStart w:id="0" w:name="_GoBack"/>
      <w:bookmarkEnd w:id="0"/>
    </w:p>
    <w:p w:rsidR="00BC0560" w:rsidRDefault="00B530D5" w:rsidP="003C3F35">
      <w:pPr>
        <w:pBdr>
          <w:left w:val="dashed" w:sz="4" w:space="4" w:color="000000"/>
          <w:bottom w:val="dashed" w:sz="4" w:space="1" w:color="000000"/>
          <w:right w:val="dashed" w:sz="4" w:space="4" w:color="000000"/>
        </w:pBdr>
        <w:spacing w:after="0" w:line="240" w:lineRule="auto"/>
        <w:rPr>
          <w:rFonts w:ascii="Arial" w:eastAsia="Times New Roman" w:hAnsi="Arial" w:cs="Arial"/>
          <w:color w:val="000000"/>
          <w:lang w:eastAsia="es-CO"/>
        </w:rPr>
      </w:pPr>
      <w:r>
        <w:rPr>
          <w:rFonts w:ascii="Arial" w:eastAsia="Times New Roman" w:hAnsi="Arial" w:cs="Arial"/>
          <w:color w:val="000000"/>
          <w:lang w:eastAsia="es-CO"/>
        </w:rPr>
        <w:t xml:space="preserve"> </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3C3F35" w:rsidRDefault="00B530D5" w:rsidP="003C3F35">
            <w:pPr>
              <w:spacing w:after="24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3C3F35">
              <w:rPr>
                <w:rFonts w:ascii="Times New Roman" w:eastAsia="Times New Roman" w:hAnsi="Times New Roman" w:cs="Times New Roman"/>
                <w:b/>
                <w:sz w:val="24"/>
                <w:szCs w:val="24"/>
                <w:lang w:eastAsia="es-CO"/>
              </w:rPr>
              <w:t xml:space="preserve">Efectivamente el término del traslado </w:t>
            </w:r>
            <w:r w:rsidRPr="00D454B2">
              <w:rPr>
                <w:rFonts w:ascii="Times New Roman" w:eastAsia="Times New Roman" w:hAnsi="Times New Roman" w:cs="Times New Roman"/>
                <w:b/>
                <w:sz w:val="24"/>
                <w:szCs w:val="24"/>
                <w:lang w:eastAsia="es-CO"/>
              </w:rPr>
              <w:t xml:space="preserve">de la demanda se encuentra vencido y </w:t>
            </w:r>
            <w:r w:rsidR="003C3F35">
              <w:rPr>
                <w:rFonts w:ascii="Times New Roman" w:eastAsia="Times New Roman" w:hAnsi="Times New Roman" w:cs="Times New Roman"/>
                <w:b/>
                <w:sz w:val="24"/>
                <w:szCs w:val="24"/>
                <w:lang w:eastAsia="es-CO"/>
              </w:rPr>
              <w:t xml:space="preserve">se evidencia que hay </w:t>
            </w:r>
            <w:r w:rsidRPr="00D454B2">
              <w:rPr>
                <w:rFonts w:ascii="Times New Roman" w:eastAsia="Times New Roman" w:hAnsi="Times New Roman" w:cs="Times New Roman"/>
                <w:b/>
                <w:sz w:val="24"/>
                <w:szCs w:val="24"/>
                <w:lang w:eastAsia="es-CO"/>
              </w:rPr>
              <w:t>no excepciones previas que resolver</w:t>
            </w:r>
            <w:r w:rsidR="003C3F35">
              <w:rPr>
                <w:rFonts w:ascii="Times New Roman" w:eastAsia="Times New Roman" w:hAnsi="Times New Roman" w:cs="Times New Roman"/>
                <w:b/>
                <w:sz w:val="24"/>
                <w:szCs w:val="24"/>
                <w:lang w:eastAsia="es-CO"/>
              </w:rPr>
              <w:t xml:space="preserve"> dado que la mismas son de fondo y deben resolverse en la sentencia. </w:t>
            </w:r>
          </w:p>
          <w:p w:rsidR="00BC0560" w:rsidRPr="00BC0560" w:rsidRDefault="00BC0560" w:rsidP="003C3F35">
            <w:pPr>
              <w:spacing w:after="24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3C3F35">
              <w:rPr>
                <w:rFonts w:ascii="Arial" w:eastAsia="Times New Roman" w:hAnsi="Arial" w:cs="Arial"/>
                <w:i/>
                <w:iCs/>
                <w:color w:val="000000"/>
                <w:lang w:eastAsia="es-CO"/>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3C3F35">
              <w:rPr>
                <w:rFonts w:ascii="Arial" w:eastAsia="Times New Roman" w:hAnsi="Arial" w:cs="Arial"/>
                <w:i/>
                <w:iCs/>
                <w:color w:val="000000"/>
                <w:lang w:eastAsia="es-CO"/>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w:t>
            </w:r>
            <w:r w:rsidR="003C3F35">
              <w:rPr>
                <w:rFonts w:ascii="Arial" w:eastAsia="Times New Roman" w:hAnsi="Arial" w:cs="Arial"/>
                <w:i/>
                <w:iCs/>
                <w:color w:val="000000"/>
                <w:lang w:eastAsia="es-CO"/>
              </w:rPr>
              <w:t>X</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Proferir auto donde debe pronunciarse sobre las pruebas cuando a ello hubiere </w:t>
            </w:r>
            <w:r w:rsidRPr="00BC0560">
              <w:rPr>
                <w:rFonts w:ascii="Arial" w:eastAsia="Times New Roman" w:hAnsi="Arial" w:cs="Arial"/>
                <w:color w:val="000000"/>
                <w:lang w:eastAsia="es-CO"/>
              </w:rPr>
              <w:lastRenderedPageBreak/>
              <w:t>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r w:rsidR="003C3F35">
              <w:rPr>
                <w:rFonts w:ascii="Times New Roman" w:eastAsia="Times New Roman" w:hAnsi="Times New Roman" w:cs="Times New Roman"/>
                <w:b/>
                <w:sz w:val="24"/>
                <w:szCs w:val="24"/>
                <w:lang w:eastAsia="es-CO"/>
              </w:rPr>
              <w:t xml:space="preserve">Providencia emitida </w:t>
            </w:r>
            <w:r w:rsidRPr="00D454B2">
              <w:rPr>
                <w:rFonts w:ascii="Times New Roman" w:eastAsia="Times New Roman" w:hAnsi="Times New Roman" w:cs="Times New Roman"/>
                <w:b/>
                <w:sz w:val="24"/>
                <w:szCs w:val="24"/>
                <w:lang w:eastAsia="es-CO"/>
              </w:rPr>
              <w:t xml:space="preserve">en debida forma, </w:t>
            </w:r>
            <w:r w:rsidR="003C3F35">
              <w:rPr>
                <w:rFonts w:ascii="Times New Roman" w:eastAsia="Times New Roman" w:hAnsi="Times New Roman" w:cs="Times New Roman"/>
                <w:b/>
                <w:sz w:val="24"/>
                <w:szCs w:val="24"/>
                <w:lang w:eastAsia="es-CO"/>
              </w:rPr>
              <w:t xml:space="preserve">la cual a su vez fue </w:t>
            </w:r>
            <w:r w:rsidRPr="00D454B2">
              <w:rPr>
                <w:rFonts w:ascii="Times New Roman" w:eastAsia="Times New Roman" w:hAnsi="Times New Roman" w:cs="Times New Roman"/>
                <w:b/>
                <w:sz w:val="24"/>
                <w:szCs w:val="24"/>
                <w:lang w:eastAsia="es-CO"/>
              </w:rPr>
              <w:t>notificad</w:t>
            </w:r>
            <w:r w:rsidR="003C3F35">
              <w:rPr>
                <w:rFonts w:ascii="Times New Roman" w:eastAsia="Times New Roman" w:hAnsi="Times New Roman" w:cs="Times New Roman"/>
                <w:b/>
                <w:sz w:val="24"/>
                <w:szCs w:val="24"/>
                <w:lang w:eastAsia="es-CO"/>
              </w:rPr>
              <w:t>a</w:t>
            </w:r>
            <w:r w:rsidRPr="00D454B2">
              <w:rPr>
                <w:rFonts w:ascii="Times New Roman" w:eastAsia="Times New Roman" w:hAnsi="Times New Roman" w:cs="Times New Roman"/>
                <w:b/>
                <w:sz w:val="24"/>
                <w:szCs w:val="24"/>
                <w:lang w:eastAsia="es-CO"/>
              </w:rPr>
              <w:t xml:space="preserve">  y se encuentra ejecutoriad</w:t>
            </w:r>
            <w:r w:rsidR="003C3F35">
              <w:rPr>
                <w:rFonts w:ascii="Times New Roman" w:eastAsia="Times New Roman" w:hAnsi="Times New Roman" w:cs="Times New Roman"/>
                <w:b/>
                <w:sz w:val="24"/>
                <w:szCs w:val="24"/>
                <w:lang w:eastAsia="es-CO"/>
              </w:rPr>
              <w:t>a</w:t>
            </w:r>
            <w:r w:rsidRPr="00D454B2">
              <w:rPr>
                <w:rFonts w:ascii="Times New Roman" w:eastAsia="Times New Roman" w:hAnsi="Times New Roman" w:cs="Times New Roman"/>
                <w:b/>
                <w:sz w:val="24"/>
                <w:szCs w:val="24"/>
                <w:lang w:eastAsia="es-CO"/>
              </w:rPr>
              <w:t>.</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3C3F35">
              <w:rPr>
                <w:rFonts w:ascii="Arial" w:eastAsia="Times New Roman" w:hAnsi="Arial" w:cs="Arial"/>
                <w:color w:val="000000"/>
                <w:lang w:eastAsia="es-CO"/>
              </w:rPr>
              <w:t>X</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b/>
                <w:bCs/>
                <w:i/>
                <w:iCs/>
                <w:color w:val="000000"/>
                <w:sz w:val="18"/>
                <w:szCs w:val="18"/>
                <w:lang w:eastAsia="es-CO"/>
              </w:rPr>
              <w:t>Nota: </w:t>
            </w: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w:t>
            </w:r>
            <w:proofErr w:type="gramStart"/>
            <w:r w:rsidRPr="00BC0560">
              <w:rPr>
                <w:rFonts w:ascii="Arial" w:eastAsia="Times New Roman" w:hAnsi="Arial" w:cs="Arial"/>
                <w:i/>
                <w:iCs/>
                <w:color w:val="000000"/>
                <w:sz w:val="18"/>
                <w:szCs w:val="18"/>
                <w:lang w:eastAsia="es-CO"/>
              </w:rPr>
              <w:t>veintiuno</w:t>
            </w:r>
            <w:proofErr w:type="gramEnd"/>
            <w:r w:rsidRPr="00BC0560">
              <w:rPr>
                <w:rFonts w:ascii="Arial" w:eastAsia="Times New Roman" w:hAnsi="Arial" w:cs="Arial"/>
                <w:i/>
                <w:iCs/>
                <w:color w:val="000000"/>
                <w:sz w:val="18"/>
                <w:szCs w:val="18"/>
                <w:lang w:eastAsia="es-CO"/>
              </w:rPr>
              <w:t xml:space="preserve">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BC0560" w:rsidRDefault="009E03CD" w:rsidP="003C3F35">
            <w:pPr>
              <w:spacing w:after="0" w:line="240" w:lineRule="auto"/>
              <w:jc w:val="both"/>
              <w:rPr>
                <w:rFonts w:ascii="Times New Roman" w:eastAsia="Times New Roman" w:hAnsi="Times New Roman" w:cs="Times New Roman"/>
                <w:sz w:val="24"/>
                <w:szCs w:val="24"/>
                <w:lang w:eastAsia="es-CO"/>
              </w:rPr>
            </w:pPr>
            <w:r w:rsidRPr="009E03CD">
              <w:rPr>
                <w:rFonts w:ascii="Arial" w:eastAsia="Times New Roman" w:hAnsi="Arial" w:cs="Arial"/>
                <w:b/>
                <w:color w:val="000000"/>
                <w:lang w:eastAsia="es-CO"/>
              </w:rPr>
              <w:t xml:space="preserve">R// En </w:t>
            </w:r>
            <w:r w:rsidR="003C3F35">
              <w:rPr>
                <w:rFonts w:ascii="Arial" w:eastAsia="Times New Roman" w:hAnsi="Arial" w:cs="Arial"/>
                <w:b/>
                <w:color w:val="000000"/>
                <w:lang w:eastAsia="es-CO"/>
              </w:rPr>
              <w:t xml:space="preserve">la misma providencia se foja le litigio y se corre traslado para alegar de conclusión, formulados los alegatos </w:t>
            </w:r>
            <w:r w:rsidRPr="009E03CD">
              <w:rPr>
                <w:rFonts w:ascii="Arial" w:eastAsia="Times New Roman" w:hAnsi="Arial" w:cs="Arial"/>
                <w:b/>
                <w:color w:val="000000"/>
                <w:lang w:eastAsia="es-CO"/>
              </w:rPr>
              <w:t xml:space="preserve"> se dicta sentencia  anticipada </w:t>
            </w:r>
            <w:r w:rsidR="003C3F35">
              <w:rPr>
                <w:rFonts w:ascii="Arial" w:eastAsia="Times New Roman" w:hAnsi="Arial" w:cs="Arial"/>
                <w:b/>
                <w:color w:val="000000"/>
                <w:lang w:eastAsia="es-CO"/>
              </w:rPr>
              <w:t xml:space="preserve">despachando favorablemente las pretensiones. Se interpone oportunamente recurso de apelación.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1D7F2B"/>
    <w:rsid w:val="003C3F35"/>
    <w:rsid w:val="008C66DF"/>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5219C-EFE6-4E17-9885-7E95E3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5384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USUARIO</cp:lastModifiedBy>
  <cp:revision>2</cp:revision>
  <dcterms:created xsi:type="dcterms:W3CDTF">2021-09-06T03:29:00Z</dcterms:created>
  <dcterms:modified xsi:type="dcterms:W3CDTF">2021-09-06T03:29:00Z</dcterms:modified>
</cp:coreProperties>
</file>