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lang w:val="en-US" w:eastAsia="en-US"/>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67C5388F"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2E0562">
        <w:rPr>
          <w:rFonts w:ascii="Arial" w:eastAsia="Calibri" w:hAnsi="Arial" w:cs="Arial"/>
          <w:lang w:val="es-MX"/>
        </w:rPr>
        <w:t xml:space="preserve"> </w:t>
      </w:r>
      <w:r w:rsidR="005448AA">
        <w:rPr>
          <w:rFonts w:ascii="Arial" w:eastAsia="Calibri" w:hAnsi="Arial" w:cs="Arial"/>
          <w:lang w:val="es-MX"/>
        </w:rPr>
        <w:t>Clara Patricia Malaver Salcedo</w:t>
      </w:r>
    </w:p>
    <w:p w14:paraId="5F7DBDD4" w14:textId="34BAFAA9"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5448AA">
        <w:rPr>
          <w:rFonts w:ascii="Arial" w:hAnsi="Arial" w:cs="Arial"/>
          <w:lang w:val="es-MX"/>
        </w:rPr>
        <w:t xml:space="preserve">2 de </w:t>
      </w:r>
      <w:r w:rsidR="0040617F">
        <w:rPr>
          <w:rFonts w:ascii="Arial" w:hAnsi="Arial" w:cs="Arial"/>
          <w:lang w:val="es-MX"/>
        </w:rPr>
        <w:t>septiembre de</w:t>
      </w:r>
      <w:r w:rsidR="002E0562">
        <w:rPr>
          <w:rFonts w:ascii="Arial" w:hAnsi="Arial" w:cs="Arial"/>
          <w:lang w:val="es-MX"/>
        </w:rPr>
        <w:t xml:space="preserve"> 2021</w:t>
      </w:r>
    </w:p>
    <w:p w14:paraId="75E84AC6" w14:textId="48B544EF"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2E0562">
        <w:rPr>
          <w:rFonts w:ascii="Arial" w:hAnsi="Arial" w:cs="Arial"/>
          <w:lang w:val="es-MX"/>
        </w:rPr>
        <w:t xml:space="preserve">Nulidad y restablecimiento del derecho </w:t>
      </w:r>
    </w:p>
    <w:p w14:paraId="01FA1E8D" w14:textId="648826B5" w:rsidR="002E0562" w:rsidRDefault="00B713D2" w:rsidP="002E0562">
      <w:pPr>
        <w:pStyle w:val="Sinespaciado"/>
        <w:ind w:left="-1134"/>
        <w:rPr>
          <w:rFonts w:ascii="Arial" w:hAnsi="Arial" w:cs="Arial"/>
          <w:lang w:val="es-MX"/>
        </w:rPr>
      </w:pPr>
      <w:r w:rsidRPr="001F2D25">
        <w:rPr>
          <w:rFonts w:ascii="Arial" w:hAnsi="Arial" w:cs="Arial"/>
          <w:lang w:val="es-MX"/>
        </w:rPr>
        <w:t>Demandante</w:t>
      </w:r>
      <w:r w:rsidR="00077A18">
        <w:rPr>
          <w:rFonts w:ascii="Arial" w:hAnsi="Arial" w:cs="Arial"/>
          <w:lang w:val="es-MX"/>
        </w:rPr>
        <w:t xml:space="preserve"> Demian Carrillo</w:t>
      </w:r>
    </w:p>
    <w:p w14:paraId="2628CEEE" w14:textId="49995DBC" w:rsidR="002E0562" w:rsidRPr="002E0562" w:rsidRDefault="00B713D2" w:rsidP="002E0562">
      <w:pPr>
        <w:pStyle w:val="Sinespaciado"/>
        <w:ind w:left="-1134"/>
        <w:rPr>
          <w:rFonts w:ascii="Arial" w:hAnsi="Arial" w:cs="Arial"/>
          <w:lang w:val="es-MX"/>
        </w:rPr>
      </w:pPr>
      <w:r w:rsidRPr="001F2D25">
        <w:rPr>
          <w:rFonts w:ascii="Arial" w:hAnsi="Arial" w:cs="Arial"/>
          <w:lang w:val="es-MX"/>
        </w:rPr>
        <w:t>Demandado:</w:t>
      </w:r>
      <w:r w:rsidR="002E0562" w:rsidRPr="002E0562">
        <w:t xml:space="preserve"> </w:t>
      </w:r>
      <w:r w:rsidR="00077A18" w:rsidRPr="00FC503E">
        <w:rPr>
          <w:rFonts w:ascii="Century Gothic" w:hAnsi="Century Gothic" w:cs="Tahoma"/>
          <w:b/>
          <w:szCs w:val="24"/>
          <w:lang w:eastAsia="es-ES"/>
        </w:rPr>
        <w:t>NACIÓN – MINISTERIO DE EDUCACIÓN NACIONAL – FONDO NACIONAL DE PRESTACIONES SOCIALES DEL MAGISTERIO – FONPREMAG</w:t>
      </w:r>
      <w:r w:rsidR="00077A18">
        <w:rPr>
          <w:rFonts w:ascii="Century Gothic" w:hAnsi="Century Gothic" w:cs="Tahoma"/>
          <w:b/>
          <w:szCs w:val="24"/>
          <w:lang w:eastAsia="es-ES"/>
        </w:rPr>
        <w:t xml:space="preserve"> Y FIDUPREVISORA S.A.</w:t>
      </w:r>
    </w:p>
    <w:p w14:paraId="1660C8A3" w14:textId="06974300" w:rsidR="00B713D2" w:rsidRPr="001F2D25" w:rsidRDefault="00B713D2" w:rsidP="00B713D2">
      <w:pPr>
        <w:pStyle w:val="Sinespaciado"/>
        <w:ind w:left="-1134"/>
        <w:rPr>
          <w:rFonts w:ascii="Arial" w:hAnsi="Arial" w:cs="Arial"/>
          <w:lang w:val="es-MX"/>
        </w:rPr>
      </w:pP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lang w:val="en-US" w:eastAsia="en-US"/>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lang w:val="en-US" w:eastAsia="en-US"/>
              </w:rPr>
              <mc:AlternateContent>
                <mc:Choice Requires="wps">
                  <w:drawing>
                    <wp:anchor distT="0" distB="0" distL="114300" distR="114300" simplePos="0" relativeHeight="251708416" behindDoc="0" locked="0" layoutInCell="1" allowOverlap="1" wp14:anchorId="45B914E8" wp14:editId="7A9739B4">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1EF0B73" w14:textId="168DA335" w:rsidR="002E0562" w:rsidRPr="002E0562" w:rsidRDefault="002E0562" w:rsidP="002E0562">
                                  <w:pPr>
                                    <w:jc w:val="center"/>
                                    <w:rPr>
                                      <w:lang w:val="es-MX"/>
                                    </w:rPr>
                                  </w:pPr>
                                  <w:r>
                                    <w:rPr>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6" style="position:absolute;left:0;text-align:left;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" fillcolor="white [3201]" strokecolor="#70ad47 [3209]" strokeweight="1pt">
                      <v:textbox>
                        <w:txbxContent>
                          <w:p w14:paraId="71EF0B73" w14:textId="168DA335" w:rsidR="002E0562" w:rsidRPr="002E0562" w:rsidRDefault="002E0562" w:rsidP="002E0562">
                            <w:pPr>
                              <w:jc w:val="center"/>
                              <w:rPr>
                                <w:lang w:val="es-MX"/>
                              </w:rPr>
                            </w:pPr>
                            <w:r>
                              <w:rPr>
                                <w:lang w:val="es-MX"/>
                              </w:rP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lang w:val="en-US" w:eastAsia="en-US"/>
              </w:rPr>
              <mc:AlternateContent>
                <mc:Choice Requires="wps">
                  <w:drawing>
                    <wp:anchor distT="0" distB="0" distL="114300" distR="114300" simplePos="0" relativeHeight="251710464" behindDoc="0" locked="0" layoutInCell="1" allowOverlap="1" wp14:anchorId="592904FA" wp14:editId="77972FA3">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694DAB5" w14:textId="680226C6" w:rsidR="002E0562" w:rsidRPr="002E0562" w:rsidRDefault="002E0562" w:rsidP="002E0562">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7" style="position:absolute;left:0;text-align:left;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" fillcolor="white [3201]" strokecolor="#70ad47 [3209]" strokeweight="1pt">
                      <v:textbox>
                        <w:txbxContent>
                          <w:p w14:paraId="6694DAB5" w14:textId="680226C6" w:rsidR="002E0562" w:rsidRPr="002E0562" w:rsidRDefault="002E0562" w:rsidP="002E0562">
                            <w:pPr>
                              <w:jc w:val="center"/>
                              <w:rPr>
                                <w:lang w:val="es-MX"/>
                              </w:rPr>
                            </w:pP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lang w:val="en-US" w:eastAsia="en-US"/>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1F97BC22" w:rsidR="00D75A67" w:rsidRDefault="00D75A67" w:rsidP="00D75A67">
            <w:pPr>
              <w:pStyle w:val="Sinespaciado"/>
              <w:jc w:val="both"/>
              <w:rPr>
                <w:rFonts w:ascii="Arial" w:eastAsia="Calibri" w:hAnsi="Arial" w:cs="Arial"/>
                <w:lang w:val="es-MX"/>
              </w:rPr>
            </w:pPr>
          </w:p>
          <w:p w14:paraId="1B193919" w14:textId="55051A19" w:rsidR="003215CB" w:rsidRPr="00BB56BF" w:rsidRDefault="003215CB" w:rsidP="00D75A67">
            <w:pPr>
              <w:pStyle w:val="Sinespaciado"/>
              <w:jc w:val="both"/>
              <w:rPr>
                <w:rFonts w:ascii="Arial" w:eastAsia="Calibri" w:hAnsi="Arial" w:cs="Arial"/>
                <w:b/>
                <w:bCs/>
                <w:sz w:val="24"/>
                <w:szCs w:val="24"/>
                <w:lang w:val="es-MX"/>
              </w:rPr>
            </w:pPr>
            <w:r w:rsidRPr="00BB56BF">
              <w:rPr>
                <w:rFonts w:ascii="Arial" w:eastAsia="Calibri" w:hAnsi="Arial" w:cs="Arial"/>
                <w:b/>
                <w:bCs/>
                <w:sz w:val="24"/>
                <w:szCs w:val="24"/>
                <w:lang w:val="es-MX"/>
              </w:rPr>
              <w:t>Al respecto se aclara que en el mismo auto mediante el cual se corrió el traslado para presentar excepciones, se hizo pronunciamiento respecto de las pruebas aportadas al proceso. No se solicitaron pruebas adicionales. Las pruebas fueron incorporadas al proceso en debida forma. El auto fue notificado en debida forma, quedo ejecutoriado y en firme.</w:t>
            </w:r>
          </w:p>
          <w:p w14:paraId="506B6DC8" w14:textId="77777777" w:rsidR="003215CB" w:rsidRPr="001F2D25" w:rsidRDefault="003215CB"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6AE9A005" w14:textId="5C12330F" w:rsidR="00A461DF" w:rsidRPr="00BB56BF" w:rsidRDefault="00BB56BF" w:rsidP="00A62E46">
            <w:pPr>
              <w:jc w:val="both"/>
              <w:rPr>
                <w:rFonts w:ascii="Arial" w:eastAsia="Calibri" w:hAnsi="Arial" w:cs="Arial"/>
                <w:b/>
                <w:bCs/>
                <w:i/>
                <w:sz w:val="24"/>
                <w:szCs w:val="24"/>
                <w:lang w:val="es-MX"/>
              </w:rPr>
            </w:pPr>
            <w:r w:rsidRPr="00BB56BF">
              <w:rPr>
                <w:rFonts w:ascii="Arial" w:eastAsia="Calibri" w:hAnsi="Arial" w:cs="Arial"/>
                <w:b/>
                <w:bCs/>
                <w:iCs/>
                <w:sz w:val="24"/>
                <w:szCs w:val="24"/>
                <w:lang w:val="es-MX"/>
              </w:rPr>
              <w:t xml:space="preserve">Se expidió auto, mediante el cual se corrió el traslado a las partes para presentar sus alegatos de conclusión por escrito por </w:t>
            </w:r>
            <w:proofErr w:type="spellStart"/>
            <w:r w:rsidRPr="00BB56BF">
              <w:rPr>
                <w:rFonts w:ascii="Arial" w:eastAsia="Calibri" w:hAnsi="Arial" w:cs="Arial"/>
                <w:b/>
                <w:bCs/>
                <w:iCs/>
                <w:sz w:val="24"/>
                <w:szCs w:val="24"/>
                <w:lang w:val="es-MX"/>
              </w:rPr>
              <w:t>el</w:t>
            </w:r>
            <w:proofErr w:type="spellEnd"/>
            <w:r w:rsidRPr="00BB56BF">
              <w:rPr>
                <w:rFonts w:ascii="Arial" w:eastAsia="Calibri" w:hAnsi="Arial" w:cs="Arial"/>
                <w:b/>
                <w:bCs/>
                <w:iCs/>
                <w:sz w:val="24"/>
                <w:szCs w:val="24"/>
                <w:lang w:val="es-MX"/>
              </w:rPr>
              <w:t xml:space="preserve"> termino de diez (10) </w:t>
            </w:r>
            <w:proofErr w:type="spellStart"/>
            <w:r w:rsidRPr="00BB56BF">
              <w:rPr>
                <w:rFonts w:ascii="Arial" w:eastAsia="Calibri" w:hAnsi="Arial" w:cs="Arial"/>
                <w:b/>
                <w:bCs/>
                <w:iCs/>
                <w:sz w:val="24"/>
                <w:szCs w:val="24"/>
                <w:lang w:val="es-MX"/>
              </w:rPr>
              <w:t>dias</w:t>
            </w:r>
            <w:proofErr w:type="spellEnd"/>
            <w:r w:rsidRPr="00BB56BF">
              <w:rPr>
                <w:rFonts w:ascii="Arial" w:eastAsia="Calibri" w:hAnsi="Arial" w:cs="Arial"/>
                <w:b/>
                <w:bCs/>
                <w:iCs/>
                <w:sz w:val="24"/>
                <w:szCs w:val="24"/>
                <w:lang w:val="es-MX"/>
              </w:rPr>
              <w:t xml:space="preserve">  y al Ministerio Publico, por el mismo termino  para que si lo tuviere a bien presentara el concepto </w:t>
            </w:r>
            <w:r w:rsidR="002E526E" w:rsidRPr="00BB56BF">
              <w:rPr>
                <w:rFonts w:ascii="Arial" w:eastAsia="Calibri" w:hAnsi="Arial" w:cs="Arial"/>
                <w:b/>
                <w:bCs/>
                <w:i/>
                <w:sz w:val="24"/>
                <w:szCs w:val="24"/>
                <w:lang w:val="es-MX"/>
              </w:rPr>
              <w:t xml:space="preserve">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CE01A9D" w:rsidR="00E42B7C" w:rsidRPr="00BB56BF" w:rsidRDefault="00BB56BF" w:rsidP="00DE6DCB">
            <w:pPr>
              <w:pStyle w:val="Sinespaciado"/>
              <w:jc w:val="both"/>
              <w:rPr>
                <w:rFonts w:ascii="Arial" w:eastAsia="Calibri" w:hAnsi="Arial" w:cs="Arial"/>
                <w:b/>
                <w:bCs/>
                <w:iCs/>
                <w:sz w:val="24"/>
                <w:szCs w:val="24"/>
                <w:lang w:val="es-MX"/>
              </w:rPr>
            </w:pPr>
            <w:r>
              <w:rPr>
                <w:rFonts w:ascii="Arial" w:eastAsia="Calibri" w:hAnsi="Arial" w:cs="Arial"/>
                <w:b/>
                <w:bCs/>
                <w:iCs/>
                <w:sz w:val="24"/>
                <w:szCs w:val="24"/>
                <w:lang w:val="es-MX"/>
              </w:rPr>
              <w:t xml:space="preserve">En este caso no aplica esta situación . </w:t>
            </w: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A9AB7" w14:textId="77777777" w:rsidR="00F52D90" w:rsidRDefault="00F52D90">
      <w:pPr>
        <w:spacing w:after="0" w:line="240" w:lineRule="auto"/>
      </w:pPr>
      <w:r>
        <w:separator/>
      </w:r>
    </w:p>
  </w:endnote>
  <w:endnote w:type="continuationSeparator" w:id="0">
    <w:p w14:paraId="17E3CA7C" w14:textId="77777777" w:rsidR="00F52D90" w:rsidRDefault="00F52D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61A083B2" w:rsidR="00224C42" w:rsidRDefault="00F57547">
        <w:pPr>
          <w:pStyle w:val="Piedepgina"/>
          <w:jc w:val="right"/>
        </w:pPr>
        <w:r>
          <w:fldChar w:fldCharType="begin"/>
        </w:r>
        <w:r>
          <w:instrText>PAGE   \* MERGEFORMAT</w:instrText>
        </w:r>
        <w:r>
          <w:fldChar w:fldCharType="separate"/>
        </w:r>
        <w:r w:rsidR="00E70D4A" w:rsidRPr="00E70D4A">
          <w:rPr>
            <w:noProof/>
            <w:lang w:val="es-ES"/>
          </w:rPr>
          <w:t>2</w:t>
        </w:r>
        <w:r>
          <w:fldChar w:fldCharType="end"/>
        </w:r>
      </w:p>
    </w:sdtContent>
  </w:sdt>
  <w:p w14:paraId="2521E8EB" w14:textId="77777777" w:rsidR="00224C42" w:rsidRDefault="00F52D9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C95102D" w:rsidR="00224C42" w:rsidRDefault="00F57547">
        <w:pPr>
          <w:pStyle w:val="Piedepgina"/>
          <w:jc w:val="right"/>
        </w:pPr>
        <w:r>
          <w:fldChar w:fldCharType="begin"/>
        </w:r>
        <w:r>
          <w:instrText>PAGE   \* MERGEFORMAT</w:instrText>
        </w:r>
        <w:r>
          <w:fldChar w:fldCharType="separate"/>
        </w:r>
        <w:r w:rsidR="00E70D4A" w:rsidRPr="00E70D4A">
          <w:rPr>
            <w:noProof/>
            <w:lang w:val="es-ES"/>
          </w:rPr>
          <w:t>1</w:t>
        </w:r>
        <w:r>
          <w:fldChar w:fldCharType="end"/>
        </w:r>
      </w:p>
    </w:sdtContent>
  </w:sdt>
  <w:p w14:paraId="60134C65" w14:textId="77777777" w:rsidR="00224C42" w:rsidRDefault="00F52D9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2B9D6" w14:textId="77777777" w:rsidR="00F52D90" w:rsidRDefault="00F52D90">
      <w:pPr>
        <w:spacing w:after="0" w:line="240" w:lineRule="auto"/>
      </w:pPr>
      <w:r>
        <w:separator/>
      </w:r>
    </w:p>
  </w:footnote>
  <w:footnote w:type="continuationSeparator" w:id="0">
    <w:p w14:paraId="6D658A9A" w14:textId="77777777" w:rsidR="00F52D90" w:rsidRDefault="00F52D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77A18"/>
    <w:rsid w:val="000D6A0D"/>
    <w:rsid w:val="000F105D"/>
    <w:rsid w:val="00127C6E"/>
    <w:rsid w:val="00195C31"/>
    <w:rsid w:val="001C54E3"/>
    <w:rsid w:val="001F2D25"/>
    <w:rsid w:val="00222B39"/>
    <w:rsid w:val="00222D4A"/>
    <w:rsid w:val="0023682D"/>
    <w:rsid w:val="00245C3E"/>
    <w:rsid w:val="002971BC"/>
    <w:rsid w:val="002E0562"/>
    <w:rsid w:val="002E526E"/>
    <w:rsid w:val="002F6A16"/>
    <w:rsid w:val="002F7D1D"/>
    <w:rsid w:val="00306339"/>
    <w:rsid w:val="003215CB"/>
    <w:rsid w:val="00341FFF"/>
    <w:rsid w:val="003A0FA3"/>
    <w:rsid w:val="003B379B"/>
    <w:rsid w:val="0040617F"/>
    <w:rsid w:val="00407892"/>
    <w:rsid w:val="004430DA"/>
    <w:rsid w:val="00462075"/>
    <w:rsid w:val="004C270A"/>
    <w:rsid w:val="004C56A6"/>
    <w:rsid w:val="004F30C7"/>
    <w:rsid w:val="00532C33"/>
    <w:rsid w:val="005448AA"/>
    <w:rsid w:val="00565605"/>
    <w:rsid w:val="00582F52"/>
    <w:rsid w:val="00591BD3"/>
    <w:rsid w:val="005B3ECD"/>
    <w:rsid w:val="005C690E"/>
    <w:rsid w:val="005D343D"/>
    <w:rsid w:val="006E320B"/>
    <w:rsid w:val="00764314"/>
    <w:rsid w:val="00772BB4"/>
    <w:rsid w:val="007D59E3"/>
    <w:rsid w:val="00823B31"/>
    <w:rsid w:val="00857522"/>
    <w:rsid w:val="00926ADA"/>
    <w:rsid w:val="00965363"/>
    <w:rsid w:val="0096597C"/>
    <w:rsid w:val="009E3199"/>
    <w:rsid w:val="00A461DF"/>
    <w:rsid w:val="00A54FBC"/>
    <w:rsid w:val="00A62E46"/>
    <w:rsid w:val="00B47DA4"/>
    <w:rsid w:val="00B713D2"/>
    <w:rsid w:val="00BA7994"/>
    <w:rsid w:val="00BB56BF"/>
    <w:rsid w:val="00C43096"/>
    <w:rsid w:val="00C53F95"/>
    <w:rsid w:val="00C5649B"/>
    <w:rsid w:val="00C95653"/>
    <w:rsid w:val="00CC64F1"/>
    <w:rsid w:val="00CF03D9"/>
    <w:rsid w:val="00D111DA"/>
    <w:rsid w:val="00D747D0"/>
    <w:rsid w:val="00D75A67"/>
    <w:rsid w:val="00DB38E3"/>
    <w:rsid w:val="00DC796E"/>
    <w:rsid w:val="00DE6DCB"/>
    <w:rsid w:val="00E031FD"/>
    <w:rsid w:val="00E03626"/>
    <w:rsid w:val="00E377AA"/>
    <w:rsid w:val="00E42B7C"/>
    <w:rsid w:val="00E61BDD"/>
    <w:rsid w:val="00E70D4A"/>
    <w:rsid w:val="00E93701"/>
    <w:rsid w:val="00EB3514"/>
    <w:rsid w:val="00ED4ECD"/>
    <w:rsid w:val="00EE219B"/>
    <w:rsid w:val="00F06DA8"/>
    <w:rsid w:val="00F52D90"/>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3CE72-59A5-4259-A705-734068E29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919</Words>
  <Characters>5058</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Clara Patricia Malaver Salcedo</cp:lastModifiedBy>
  <cp:revision>6</cp:revision>
  <dcterms:created xsi:type="dcterms:W3CDTF">2021-09-02T18:16:00Z</dcterms:created>
  <dcterms:modified xsi:type="dcterms:W3CDTF">2021-09-04T16:54:00Z</dcterms:modified>
</cp:coreProperties>
</file>