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618FD00A" w:rsidR="00B713D2" w:rsidRPr="00E75C4D" w:rsidRDefault="00ED4ECD" w:rsidP="00B713D2">
      <w:pPr>
        <w:pStyle w:val="Sinespaciado"/>
        <w:ind w:left="-1134"/>
        <w:rPr>
          <w:rFonts w:ascii="Arial" w:hAnsi="Arial" w:cs="Arial"/>
          <w:b/>
          <w:lang w:val="es-MX"/>
        </w:rPr>
      </w:pPr>
      <w:r w:rsidRPr="00E75C4D">
        <w:rPr>
          <w:rFonts w:ascii="Arial" w:eastAsia="Calibri" w:hAnsi="Arial" w:cs="Arial"/>
          <w:b/>
          <w:lang w:val="es-MX"/>
        </w:rPr>
        <w:t>Elaborada por:</w:t>
      </w:r>
      <w:r w:rsidR="0058231F" w:rsidRPr="00E75C4D">
        <w:rPr>
          <w:rFonts w:ascii="Arial" w:eastAsia="Calibri" w:hAnsi="Arial" w:cs="Arial"/>
          <w:b/>
          <w:lang w:val="es-MX"/>
        </w:rPr>
        <w:t xml:space="preserve"> JAVIER LEONARDO CAMELO MORENO</w:t>
      </w:r>
    </w:p>
    <w:p w14:paraId="5F7DBDD4" w14:textId="4FAB4493" w:rsidR="00ED4ECD" w:rsidRPr="00E75C4D" w:rsidRDefault="00B713D2" w:rsidP="00B713D2">
      <w:pPr>
        <w:pStyle w:val="Sinespaciado"/>
        <w:ind w:left="-1134"/>
        <w:rPr>
          <w:rFonts w:ascii="Arial" w:hAnsi="Arial" w:cs="Arial"/>
          <w:b/>
          <w:lang w:val="es-MX"/>
        </w:rPr>
      </w:pPr>
      <w:r w:rsidRPr="00E75C4D">
        <w:rPr>
          <w:rFonts w:ascii="Arial" w:hAnsi="Arial" w:cs="Arial"/>
          <w:b/>
          <w:lang w:val="es-MX"/>
        </w:rPr>
        <w:t xml:space="preserve">Fecha:   </w:t>
      </w:r>
      <w:r w:rsidR="0058231F" w:rsidRPr="00E75C4D">
        <w:rPr>
          <w:rFonts w:ascii="Arial" w:hAnsi="Arial" w:cs="Arial"/>
          <w:b/>
          <w:lang w:val="es-MX"/>
        </w:rPr>
        <w:t>05 DE SEPTIEMBRE</w:t>
      </w:r>
      <w:r w:rsidR="0033055D" w:rsidRPr="00E75C4D">
        <w:rPr>
          <w:rFonts w:ascii="Arial" w:hAnsi="Arial" w:cs="Arial"/>
          <w:b/>
          <w:lang w:val="es-MX"/>
        </w:rPr>
        <w:t xml:space="preserve"> DE 2021</w:t>
      </w:r>
    </w:p>
    <w:p w14:paraId="75E84AC6" w14:textId="580BB359" w:rsidR="00ED4ECD" w:rsidRPr="00E75C4D" w:rsidRDefault="00B713D2" w:rsidP="00B713D2">
      <w:pPr>
        <w:pStyle w:val="Sinespaciado"/>
        <w:ind w:left="-1134"/>
        <w:rPr>
          <w:rFonts w:ascii="Arial" w:hAnsi="Arial" w:cs="Arial"/>
          <w:b/>
          <w:lang w:val="es-MX"/>
        </w:rPr>
      </w:pPr>
      <w:r w:rsidRPr="00E75C4D">
        <w:rPr>
          <w:rFonts w:ascii="Arial" w:hAnsi="Arial" w:cs="Arial"/>
          <w:b/>
          <w:lang w:val="es-MX"/>
        </w:rPr>
        <w:t>Medio de c</w:t>
      </w:r>
      <w:r w:rsidR="00ED4ECD" w:rsidRPr="00E75C4D">
        <w:rPr>
          <w:rFonts w:ascii="Arial" w:hAnsi="Arial" w:cs="Arial"/>
          <w:b/>
          <w:lang w:val="es-MX"/>
        </w:rPr>
        <w:t xml:space="preserve">ontrol: </w:t>
      </w:r>
      <w:r w:rsidR="0033055D" w:rsidRPr="00E75C4D">
        <w:rPr>
          <w:rFonts w:ascii="Arial" w:hAnsi="Arial" w:cs="Arial"/>
          <w:b/>
          <w:lang w:val="es-MX"/>
        </w:rPr>
        <w:t>NULIDAD Y RESTABLECIMIENTO DEL DERECHO</w:t>
      </w:r>
    </w:p>
    <w:p w14:paraId="6B89892F" w14:textId="70B5B1D3" w:rsidR="00B713D2" w:rsidRPr="00E75C4D" w:rsidRDefault="00B713D2" w:rsidP="00B713D2">
      <w:pPr>
        <w:pStyle w:val="Sinespaciado"/>
        <w:ind w:left="-1134"/>
        <w:rPr>
          <w:rFonts w:ascii="Arial" w:hAnsi="Arial" w:cs="Arial"/>
          <w:b/>
          <w:lang w:val="es-MX"/>
        </w:rPr>
      </w:pPr>
      <w:r w:rsidRPr="00E75C4D">
        <w:rPr>
          <w:rFonts w:ascii="Arial" w:hAnsi="Arial" w:cs="Arial"/>
          <w:b/>
          <w:lang w:val="es-MX"/>
        </w:rPr>
        <w:t>Demandante:</w:t>
      </w:r>
      <w:r w:rsidR="0058231F" w:rsidRPr="00E75C4D">
        <w:rPr>
          <w:rFonts w:ascii="Arial" w:hAnsi="Arial" w:cs="Arial"/>
          <w:b/>
          <w:lang w:val="es-MX"/>
        </w:rPr>
        <w:t xml:space="preserve"> LUIS </w:t>
      </w:r>
      <w:r w:rsidR="00E75C4D" w:rsidRPr="00E75C4D">
        <w:rPr>
          <w:rFonts w:ascii="Arial" w:hAnsi="Arial" w:cs="Arial"/>
          <w:b/>
          <w:lang w:val="es-MX"/>
        </w:rPr>
        <w:t xml:space="preserve">EMILIO </w:t>
      </w:r>
      <w:r w:rsidR="0058231F" w:rsidRPr="00E75C4D">
        <w:rPr>
          <w:rFonts w:ascii="Arial" w:hAnsi="Arial" w:cs="Arial"/>
          <w:b/>
          <w:lang w:val="es-MX"/>
        </w:rPr>
        <w:t>CALDERON SALCEDO</w:t>
      </w:r>
    </w:p>
    <w:p w14:paraId="1660C8A3" w14:textId="3590DF88" w:rsidR="00B713D2" w:rsidRPr="00E75C4D" w:rsidRDefault="00B713D2" w:rsidP="00B713D2">
      <w:pPr>
        <w:pStyle w:val="Sinespaciado"/>
        <w:ind w:left="-1134"/>
        <w:rPr>
          <w:rFonts w:ascii="Arial" w:hAnsi="Arial" w:cs="Arial"/>
          <w:b/>
          <w:lang w:val="es-MX"/>
        </w:rPr>
      </w:pPr>
      <w:r w:rsidRPr="00E75C4D">
        <w:rPr>
          <w:rFonts w:ascii="Arial" w:hAnsi="Arial" w:cs="Arial"/>
          <w:b/>
          <w:lang w:val="es-MX"/>
        </w:rPr>
        <w:t>Demandado:</w:t>
      </w:r>
      <w:r w:rsidR="0033055D" w:rsidRPr="00E75C4D">
        <w:rPr>
          <w:rFonts w:ascii="Arial" w:hAnsi="Arial" w:cs="Arial"/>
          <w:b/>
          <w:lang w:val="es-MX"/>
        </w:rPr>
        <w:t xml:space="preserve"> NACIÓN- MINISTERIO DE EDUCACIÓN NACIONAL- FONDO NACIONAL DE PRESTACIONES SOCIALES DEL MAGISTERIO - FOMAG</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56BCCABC" w14:textId="77777777" w:rsidR="00E75C4D" w:rsidRDefault="00245C3E" w:rsidP="00245C3E">
            <w:pPr>
              <w:jc w:val="both"/>
              <w:rPr>
                <w:rFonts w:ascii="Arial" w:hAnsi="Arial" w:cs="Arial"/>
                <w:bCs/>
                <w:i/>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p w14:paraId="609A72CE" w14:textId="6ADFFC36" w:rsidR="00215543" w:rsidRPr="00E75C4D" w:rsidRDefault="00E75C4D" w:rsidP="00245C3E">
            <w:pPr>
              <w:jc w:val="both"/>
              <w:rPr>
                <w:rFonts w:ascii="Arial" w:hAnsi="Arial" w:cs="Arial"/>
                <w:bCs/>
              </w:rPr>
            </w:pPr>
            <w:r>
              <w:rPr>
                <w:rFonts w:ascii="Arial" w:hAnsi="Arial" w:cs="Arial"/>
                <w:b/>
                <w:highlight w:val="yellow"/>
              </w:rPr>
              <w:t xml:space="preserve">En este </w:t>
            </w:r>
            <w:r w:rsidRPr="00E75C4D">
              <w:rPr>
                <w:rFonts w:ascii="Arial" w:hAnsi="Arial" w:cs="Arial"/>
                <w:b/>
                <w:highlight w:val="yellow"/>
              </w:rPr>
              <w:t>asunto el té</w:t>
            </w:r>
            <w:r w:rsidR="00215543" w:rsidRPr="00E75C4D">
              <w:rPr>
                <w:rFonts w:ascii="Arial" w:hAnsi="Arial" w:cs="Arial"/>
                <w:b/>
                <w:highlight w:val="yellow"/>
              </w:rPr>
              <w:t>rmino de traslado de la demanda se encuentra venci</w:t>
            </w:r>
            <w:r w:rsidRPr="00E75C4D">
              <w:rPr>
                <w:rFonts w:ascii="Arial" w:hAnsi="Arial" w:cs="Arial"/>
                <w:b/>
                <w:highlight w:val="yellow"/>
              </w:rPr>
              <w:t xml:space="preserve">do y la </w:t>
            </w:r>
            <w:r w:rsidR="00C75945">
              <w:rPr>
                <w:rFonts w:ascii="Arial" w:hAnsi="Arial" w:cs="Arial"/>
                <w:b/>
                <w:highlight w:val="yellow"/>
              </w:rPr>
              <w:t xml:space="preserve">parte </w:t>
            </w:r>
            <w:r w:rsidRPr="00E75C4D">
              <w:rPr>
                <w:rFonts w:ascii="Arial" w:hAnsi="Arial" w:cs="Arial"/>
                <w:b/>
                <w:highlight w:val="yellow"/>
              </w:rPr>
              <w:t>demandada no formuló</w:t>
            </w:r>
            <w:r w:rsidR="00215543" w:rsidRPr="00E75C4D">
              <w:rPr>
                <w:rFonts w:ascii="Arial" w:hAnsi="Arial" w:cs="Arial"/>
                <w:b/>
                <w:highlight w:val="yellow"/>
              </w:rPr>
              <w:t xml:space="preserve"> excepciones previas que deban ser resueltas en esta etapa procesal y los requisitos de </w:t>
            </w:r>
            <w:proofErr w:type="spellStart"/>
            <w:r w:rsidR="00215543" w:rsidRPr="00E75C4D">
              <w:rPr>
                <w:rFonts w:ascii="Arial" w:hAnsi="Arial" w:cs="Arial"/>
                <w:b/>
                <w:highlight w:val="yellow"/>
              </w:rPr>
              <w:t>procedib</w:t>
            </w:r>
            <w:r w:rsidR="00C75945">
              <w:rPr>
                <w:rFonts w:ascii="Arial" w:hAnsi="Arial" w:cs="Arial"/>
                <w:b/>
                <w:highlight w:val="yellow"/>
              </w:rPr>
              <w:t>ilidad</w:t>
            </w:r>
            <w:proofErr w:type="spellEnd"/>
            <w:r w:rsidR="00C75945">
              <w:rPr>
                <w:rFonts w:ascii="Arial" w:hAnsi="Arial" w:cs="Arial"/>
                <w:b/>
                <w:highlight w:val="yellow"/>
              </w:rPr>
              <w:t xml:space="preserve"> se encuentran cumplidos</w:t>
            </w:r>
            <w:r w:rsidR="00215543" w:rsidRPr="00E75C4D">
              <w:rPr>
                <w:rFonts w:ascii="Arial" w:hAnsi="Arial" w:cs="Arial"/>
                <w:b/>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068FCB0F">
                      <wp:simplePos x="0" y="0"/>
                      <wp:positionH relativeFrom="column">
                        <wp:posOffset>3484880</wp:posOffset>
                      </wp:positionH>
                      <wp:positionV relativeFrom="paragraph">
                        <wp:posOffset>147954</wp:posOffset>
                      </wp:positionV>
                      <wp:extent cx="323850" cy="27622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CE6865" w14:textId="178B3B92" w:rsidR="0033055D" w:rsidRPr="00C75945" w:rsidRDefault="0033055D" w:rsidP="0033055D">
                                  <w:pPr>
                                    <w:jc w:val="center"/>
                                    <w:rPr>
                                      <w:b/>
                                      <w:lang w:val="es-MX"/>
                                    </w:rPr>
                                  </w:pPr>
                                  <w:r w:rsidRPr="00C75945">
                                    <w:rPr>
                                      <w:b/>
                                      <w:highlight w:val="yellow"/>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11.65pt;width:25.5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" fillcolor="white [3201]" strokecolor="#70ad47 [3209]" strokeweight="1pt">
                      <v:textbox>
                        <w:txbxContent>
                          <w:p w14:paraId="6ECE6865" w14:textId="178B3B92" w:rsidR="0033055D" w:rsidRPr="00C75945" w:rsidRDefault="0033055D" w:rsidP="0033055D">
                            <w:pPr>
                              <w:jc w:val="center"/>
                              <w:rPr>
                                <w:b/>
                                <w:lang w:val="es-MX"/>
                              </w:rPr>
                            </w:pPr>
                            <w:r w:rsidRPr="00C75945">
                              <w:rPr>
                                <w:b/>
                                <w:highlight w:val="yellow"/>
                                <w:lang w:val="es-MX"/>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5FB0D2D5" w14:textId="77777777" w:rsidR="00E75C4D" w:rsidRDefault="002E526E" w:rsidP="00A62E46">
            <w:pPr>
              <w:jc w:val="both"/>
              <w:rPr>
                <w:rFonts w:ascii="Arial" w:eastAsia="Calibri" w:hAnsi="Arial" w:cs="Arial"/>
                <w:i/>
                <w:sz w:val="20"/>
                <w:szCs w:val="20"/>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xml:space="preserve">: Sandra Lisset Ibarra Vélez. veintiuno (21) de junio de dos </w:t>
            </w:r>
            <w:r w:rsidRPr="00215543">
              <w:rPr>
                <w:rFonts w:ascii="Arial" w:eastAsia="Calibri" w:hAnsi="Arial" w:cs="Arial"/>
                <w:i/>
                <w:sz w:val="20"/>
                <w:szCs w:val="20"/>
                <w:lang w:val="es-MX"/>
              </w:rPr>
              <w:t>mil veintiuno (2021). Referencia del expe</w:t>
            </w:r>
            <w:r w:rsidR="00591BD3" w:rsidRPr="00215543">
              <w:rPr>
                <w:rFonts w:ascii="Arial" w:eastAsia="Calibri" w:hAnsi="Arial" w:cs="Arial"/>
                <w:i/>
                <w:sz w:val="20"/>
                <w:szCs w:val="20"/>
                <w:lang w:val="es-MX"/>
              </w:rPr>
              <w:t xml:space="preserve">diente: </w:t>
            </w:r>
            <w:r w:rsidRPr="00215543">
              <w:rPr>
                <w:rFonts w:ascii="Arial" w:eastAsia="Calibri" w:hAnsi="Arial" w:cs="Arial"/>
                <w:i/>
                <w:sz w:val="20"/>
                <w:szCs w:val="20"/>
                <w:lang w:val="es-MX"/>
              </w:rPr>
              <w:t>11001</w:t>
            </w:r>
            <w:r w:rsidR="00E75C4D">
              <w:rPr>
                <w:rFonts w:ascii="Arial" w:eastAsia="Calibri" w:hAnsi="Arial" w:cs="Arial"/>
                <w:i/>
                <w:sz w:val="20"/>
                <w:szCs w:val="20"/>
                <w:lang w:val="es-MX"/>
              </w:rPr>
              <w:t>032500020180079100 (3026-2018).</w:t>
            </w:r>
          </w:p>
          <w:p w14:paraId="6AE9A005" w14:textId="52E6CA21" w:rsidR="00215543" w:rsidRPr="00E75C4D" w:rsidRDefault="00E75C4D" w:rsidP="00E75C4D">
            <w:pPr>
              <w:jc w:val="both"/>
              <w:rPr>
                <w:rFonts w:ascii="Arial" w:eastAsia="Calibri" w:hAnsi="Arial" w:cs="Arial"/>
                <w:b/>
                <w:sz w:val="24"/>
                <w:szCs w:val="24"/>
                <w:lang w:val="es-MX"/>
              </w:rPr>
            </w:pPr>
            <w:r w:rsidRPr="00E75C4D">
              <w:rPr>
                <w:rFonts w:ascii="Arial" w:eastAsia="Calibri" w:hAnsi="Arial" w:cs="Arial"/>
                <w:b/>
                <w:sz w:val="24"/>
                <w:szCs w:val="24"/>
                <w:highlight w:val="yellow"/>
                <w:lang w:val="es-MX"/>
              </w:rPr>
              <w:t>Al tratarse</w:t>
            </w:r>
            <w:r w:rsidR="00215543" w:rsidRPr="00E75C4D">
              <w:rPr>
                <w:rFonts w:ascii="Arial" w:eastAsia="Calibri" w:hAnsi="Arial" w:cs="Arial"/>
                <w:b/>
                <w:bCs/>
                <w:sz w:val="24"/>
                <w:szCs w:val="24"/>
                <w:highlight w:val="yellow"/>
                <w:lang w:val="es-MX"/>
              </w:rPr>
              <w:t xml:space="preserve"> de un asunto de puro derec</w:t>
            </w:r>
            <w:r w:rsidRPr="00E75C4D">
              <w:rPr>
                <w:rFonts w:ascii="Arial" w:eastAsia="Calibri" w:hAnsi="Arial" w:cs="Arial"/>
                <w:b/>
                <w:bCs/>
                <w:sz w:val="24"/>
                <w:szCs w:val="24"/>
                <w:highlight w:val="yellow"/>
                <w:lang w:val="es-MX"/>
              </w:rPr>
              <w:t>ho, se profirió proveído donde se enuncia que se proferirá</w:t>
            </w:r>
            <w:r w:rsidR="00215543" w:rsidRPr="00E75C4D">
              <w:rPr>
                <w:rFonts w:ascii="Arial" w:eastAsia="Calibri" w:hAnsi="Arial" w:cs="Arial"/>
                <w:b/>
                <w:bCs/>
                <w:sz w:val="24"/>
                <w:szCs w:val="24"/>
                <w:highlight w:val="yellow"/>
                <w:lang w:val="es-MX"/>
              </w:rPr>
              <w:t xml:space="preserve"> sentencia, pr</w:t>
            </w:r>
            <w:r w:rsidRPr="00E75C4D">
              <w:rPr>
                <w:rFonts w:ascii="Arial" w:eastAsia="Calibri" w:hAnsi="Arial" w:cs="Arial"/>
                <w:b/>
                <w:bCs/>
                <w:sz w:val="24"/>
                <w:szCs w:val="24"/>
                <w:highlight w:val="yellow"/>
                <w:lang w:val="es-MX"/>
              </w:rPr>
              <w:t>o</w:t>
            </w:r>
            <w:r w:rsidR="005527AD">
              <w:rPr>
                <w:rFonts w:ascii="Arial" w:eastAsia="Calibri" w:hAnsi="Arial" w:cs="Arial"/>
                <w:b/>
                <w:bCs/>
                <w:sz w:val="24"/>
                <w:szCs w:val="24"/>
                <w:highlight w:val="yellow"/>
                <w:lang w:val="es-MX"/>
              </w:rPr>
              <w:t xml:space="preserve">nunciamiento sobre las pruebas y </w:t>
            </w:r>
            <w:bookmarkStart w:id="0" w:name="_GoBack"/>
            <w:bookmarkEnd w:id="0"/>
            <w:r w:rsidRPr="00E75C4D">
              <w:rPr>
                <w:rFonts w:ascii="Arial" w:eastAsia="Calibri" w:hAnsi="Arial" w:cs="Arial"/>
                <w:b/>
                <w:bCs/>
                <w:sz w:val="24"/>
                <w:szCs w:val="24"/>
                <w:highlight w:val="yellow"/>
                <w:lang w:val="es-MX"/>
              </w:rPr>
              <w:t>fijación</w:t>
            </w:r>
            <w:r w:rsidR="00215543" w:rsidRPr="00E75C4D">
              <w:rPr>
                <w:rFonts w:ascii="Arial" w:eastAsia="Calibri" w:hAnsi="Arial" w:cs="Arial"/>
                <w:b/>
                <w:bCs/>
                <w:sz w:val="24"/>
                <w:szCs w:val="24"/>
                <w:highlight w:val="yellow"/>
                <w:lang w:val="es-MX"/>
              </w:rPr>
              <w:t xml:space="preserve"> </w:t>
            </w:r>
            <w:r w:rsidRPr="00E75C4D">
              <w:rPr>
                <w:rFonts w:ascii="Arial" w:eastAsia="Calibri" w:hAnsi="Arial" w:cs="Arial"/>
                <w:b/>
                <w:bCs/>
                <w:sz w:val="24"/>
                <w:szCs w:val="24"/>
                <w:highlight w:val="yellow"/>
                <w:lang w:val="es-MX"/>
              </w:rPr>
              <w:t>d</w:t>
            </w:r>
            <w:r w:rsidR="00215543" w:rsidRPr="00E75C4D">
              <w:rPr>
                <w:rFonts w:ascii="Arial" w:eastAsia="Calibri" w:hAnsi="Arial" w:cs="Arial"/>
                <w:b/>
                <w:bCs/>
                <w:sz w:val="24"/>
                <w:szCs w:val="24"/>
                <w:highlight w:val="yellow"/>
                <w:lang w:val="es-MX"/>
              </w:rPr>
              <w:t xml:space="preserve">el litigio </w:t>
            </w:r>
            <w:r w:rsidRPr="00E75C4D">
              <w:rPr>
                <w:rFonts w:ascii="Arial" w:eastAsia="Calibri" w:hAnsi="Arial" w:cs="Arial"/>
                <w:b/>
                <w:bCs/>
                <w:sz w:val="24"/>
                <w:szCs w:val="24"/>
                <w:highlight w:val="yellow"/>
                <w:lang w:val="es-MX"/>
              </w:rPr>
              <w:t>para</w:t>
            </w:r>
            <w:r>
              <w:rPr>
                <w:rFonts w:ascii="Arial" w:eastAsia="Calibri" w:hAnsi="Arial" w:cs="Arial"/>
                <w:b/>
                <w:bCs/>
                <w:sz w:val="24"/>
                <w:szCs w:val="24"/>
                <w:highlight w:val="yellow"/>
                <w:lang w:val="es-MX"/>
              </w:rPr>
              <w:t xml:space="preserve"> que</w:t>
            </w:r>
            <w:r w:rsidRPr="00E75C4D">
              <w:rPr>
                <w:rFonts w:ascii="Arial" w:eastAsia="Calibri" w:hAnsi="Arial" w:cs="Arial"/>
                <w:b/>
                <w:bCs/>
                <w:sz w:val="24"/>
                <w:szCs w:val="24"/>
                <w:highlight w:val="yellow"/>
                <w:lang w:val="es-MX"/>
              </w:rPr>
              <w:t xml:space="preserve"> con posterioridad</w:t>
            </w:r>
            <w:r>
              <w:rPr>
                <w:rFonts w:ascii="Arial" w:eastAsia="Calibri" w:hAnsi="Arial" w:cs="Arial"/>
                <w:b/>
                <w:bCs/>
                <w:sz w:val="24"/>
                <w:szCs w:val="24"/>
                <w:highlight w:val="yellow"/>
                <w:lang w:val="es-MX"/>
              </w:rPr>
              <w:t>, mediante auto</w:t>
            </w:r>
            <w:r w:rsidRPr="00E75C4D">
              <w:rPr>
                <w:rFonts w:ascii="Arial" w:eastAsia="Calibri" w:hAnsi="Arial" w:cs="Arial"/>
                <w:b/>
                <w:bCs/>
                <w:sz w:val="24"/>
                <w:szCs w:val="24"/>
                <w:highlight w:val="yellow"/>
                <w:lang w:val="es-MX"/>
              </w:rPr>
              <w:t xml:space="preserve"> </w:t>
            </w:r>
            <w:r>
              <w:rPr>
                <w:rFonts w:ascii="Arial" w:eastAsia="Calibri" w:hAnsi="Arial" w:cs="Arial"/>
                <w:b/>
                <w:bCs/>
                <w:sz w:val="24"/>
                <w:szCs w:val="24"/>
                <w:highlight w:val="yellow"/>
                <w:lang w:val="es-MX"/>
              </w:rPr>
              <w:t>se corra el respectivo término</w:t>
            </w:r>
            <w:r w:rsidRPr="00E75C4D">
              <w:rPr>
                <w:rFonts w:ascii="Arial" w:eastAsia="Calibri" w:hAnsi="Arial" w:cs="Arial"/>
                <w:b/>
                <w:bCs/>
                <w:sz w:val="24"/>
                <w:szCs w:val="24"/>
                <w:highlight w:val="yellow"/>
                <w:lang w:val="es-MX"/>
              </w:rPr>
              <w:t xml:space="preserve"> para alegar de conclusión.</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54F9717C"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9AD33" w14:textId="77777777" w:rsidR="00E5756B" w:rsidRDefault="00E5756B">
      <w:pPr>
        <w:spacing w:after="0" w:line="240" w:lineRule="auto"/>
      </w:pPr>
      <w:r>
        <w:separator/>
      </w:r>
    </w:p>
  </w:endnote>
  <w:endnote w:type="continuationSeparator" w:id="0">
    <w:p w14:paraId="38E69BC4" w14:textId="77777777" w:rsidR="00E5756B" w:rsidRDefault="00E57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3FC44467" w:rsidR="00224C42" w:rsidRDefault="00F57547">
        <w:pPr>
          <w:pStyle w:val="Piedepgina"/>
          <w:jc w:val="right"/>
        </w:pPr>
        <w:r>
          <w:fldChar w:fldCharType="begin"/>
        </w:r>
        <w:r>
          <w:instrText>PAGE   \* MERGEFORMAT</w:instrText>
        </w:r>
        <w:r>
          <w:fldChar w:fldCharType="separate"/>
        </w:r>
        <w:r w:rsidR="005527AD" w:rsidRPr="005527AD">
          <w:rPr>
            <w:noProof/>
            <w:lang w:val="es-ES"/>
          </w:rPr>
          <w:t>4</w:t>
        </w:r>
        <w:r>
          <w:fldChar w:fldCharType="end"/>
        </w:r>
      </w:p>
    </w:sdtContent>
  </w:sdt>
  <w:p w14:paraId="2521E8EB" w14:textId="77777777" w:rsidR="00224C42" w:rsidRDefault="00E5756B">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29A42951" w:rsidR="00224C42" w:rsidRDefault="00F57547">
        <w:pPr>
          <w:pStyle w:val="Piedepgina"/>
          <w:jc w:val="right"/>
        </w:pPr>
        <w:r>
          <w:fldChar w:fldCharType="begin"/>
        </w:r>
        <w:r>
          <w:instrText>PAGE   \* MERGEFORMAT</w:instrText>
        </w:r>
        <w:r>
          <w:fldChar w:fldCharType="separate"/>
        </w:r>
        <w:r w:rsidR="005527AD" w:rsidRPr="005527AD">
          <w:rPr>
            <w:noProof/>
            <w:lang w:val="es-ES"/>
          </w:rPr>
          <w:t>1</w:t>
        </w:r>
        <w:r>
          <w:fldChar w:fldCharType="end"/>
        </w:r>
      </w:p>
    </w:sdtContent>
  </w:sdt>
  <w:p w14:paraId="60134C65" w14:textId="77777777" w:rsidR="00224C42" w:rsidRDefault="00E5756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D234D" w14:textId="77777777" w:rsidR="00E5756B" w:rsidRDefault="00E5756B">
      <w:pPr>
        <w:spacing w:after="0" w:line="240" w:lineRule="auto"/>
      </w:pPr>
      <w:r>
        <w:separator/>
      </w:r>
    </w:p>
  </w:footnote>
  <w:footnote w:type="continuationSeparator" w:id="0">
    <w:p w14:paraId="0AFE534E" w14:textId="77777777" w:rsidR="00E5756B" w:rsidRDefault="00E575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15543"/>
    <w:rsid w:val="00222B39"/>
    <w:rsid w:val="00222D4A"/>
    <w:rsid w:val="0023682D"/>
    <w:rsid w:val="00245C3E"/>
    <w:rsid w:val="002971BC"/>
    <w:rsid w:val="002E526E"/>
    <w:rsid w:val="002F6A16"/>
    <w:rsid w:val="002F7D1D"/>
    <w:rsid w:val="00306339"/>
    <w:rsid w:val="0033055D"/>
    <w:rsid w:val="00341FFF"/>
    <w:rsid w:val="003A0FA3"/>
    <w:rsid w:val="003B379B"/>
    <w:rsid w:val="00407892"/>
    <w:rsid w:val="004430DA"/>
    <w:rsid w:val="00462075"/>
    <w:rsid w:val="004C270A"/>
    <w:rsid w:val="004D2CC3"/>
    <w:rsid w:val="00532C33"/>
    <w:rsid w:val="005527AD"/>
    <w:rsid w:val="00565605"/>
    <w:rsid w:val="00580B70"/>
    <w:rsid w:val="0058231F"/>
    <w:rsid w:val="00591BD3"/>
    <w:rsid w:val="005B3ECD"/>
    <w:rsid w:val="005C690E"/>
    <w:rsid w:val="005D343D"/>
    <w:rsid w:val="006E320B"/>
    <w:rsid w:val="00764314"/>
    <w:rsid w:val="007D59E3"/>
    <w:rsid w:val="00823B31"/>
    <w:rsid w:val="00857522"/>
    <w:rsid w:val="008A1013"/>
    <w:rsid w:val="00926ADA"/>
    <w:rsid w:val="0094231D"/>
    <w:rsid w:val="00965363"/>
    <w:rsid w:val="0096597C"/>
    <w:rsid w:val="009E3199"/>
    <w:rsid w:val="00A461DF"/>
    <w:rsid w:val="00A62E46"/>
    <w:rsid w:val="00B47DA4"/>
    <w:rsid w:val="00B713D2"/>
    <w:rsid w:val="00C27ECC"/>
    <w:rsid w:val="00C43096"/>
    <w:rsid w:val="00C53F95"/>
    <w:rsid w:val="00C5649B"/>
    <w:rsid w:val="00C75945"/>
    <w:rsid w:val="00CC64F1"/>
    <w:rsid w:val="00CF03D9"/>
    <w:rsid w:val="00D111DA"/>
    <w:rsid w:val="00D747D0"/>
    <w:rsid w:val="00D75A67"/>
    <w:rsid w:val="00DB38E3"/>
    <w:rsid w:val="00DC796E"/>
    <w:rsid w:val="00DE6DCB"/>
    <w:rsid w:val="00E031FD"/>
    <w:rsid w:val="00E03626"/>
    <w:rsid w:val="00E377AA"/>
    <w:rsid w:val="00E42B7C"/>
    <w:rsid w:val="00E5756B"/>
    <w:rsid w:val="00E61BDD"/>
    <w:rsid w:val="00E75C4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B2FAA-CC02-4630-AC22-A52B34151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999</Words>
  <Characters>5498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Javier Leonardo Camelo Moreno</cp:lastModifiedBy>
  <cp:revision>4</cp:revision>
  <dcterms:created xsi:type="dcterms:W3CDTF">2021-09-05T17:10:00Z</dcterms:created>
  <dcterms:modified xsi:type="dcterms:W3CDTF">2021-09-05T17:19:00Z</dcterms:modified>
</cp:coreProperties>
</file>