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3DDA7"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570B44EE"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666042A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5E961CD"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3559AF3E"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4CA4B916"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665D597B"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263EB16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E27AD14" w14:textId="58AD7AC4" w:rsidR="00BC0560" w:rsidRPr="00EB0511" w:rsidRDefault="00BC0560" w:rsidP="00A92037">
      <w:pPr>
        <w:spacing w:after="0" w:line="240" w:lineRule="auto"/>
        <w:ind w:left="-142"/>
        <w:rPr>
          <w:rFonts w:ascii="Times New Roman" w:eastAsia="Times New Roman" w:hAnsi="Times New Roman" w:cs="Times New Roman"/>
          <w:color w:val="000000" w:themeColor="text1"/>
          <w:lang w:eastAsia="es-CO"/>
        </w:rPr>
      </w:pPr>
      <w:r w:rsidRPr="00EB0511">
        <w:rPr>
          <w:rFonts w:ascii="Arial" w:eastAsia="Times New Roman" w:hAnsi="Arial" w:cs="Arial"/>
          <w:color w:val="000000"/>
          <w:lang w:eastAsia="es-CO"/>
        </w:rPr>
        <w:t xml:space="preserve">Elaborada </w:t>
      </w:r>
      <w:r w:rsidRPr="00EB0511">
        <w:rPr>
          <w:rFonts w:ascii="Arial" w:eastAsia="Times New Roman" w:hAnsi="Arial" w:cs="Arial"/>
          <w:color w:val="000000" w:themeColor="text1"/>
          <w:lang w:eastAsia="es-CO"/>
        </w:rPr>
        <w:t xml:space="preserve">por: </w:t>
      </w:r>
      <w:r w:rsidR="00C40A81" w:rsidRPr="00EB0511">
        <w:rPr>
          <w:rFonts w:ascii="Arial" w:eastAsia="Times New Roman" w:hAnsi="Arial" w:cs="Arial"/>
          <w:b/>
          <w:bCs/>
          <w:color w:val="000000" w:themeColor="text1"/>
          <w:lang w:eastAsia="es-CO"/>
        </w:rPr>
        <w:t>FRANKY GAVIRIA CASTAÑO</w:t>
      </w:r>
    </w:p>
    <w:p w14:paraId="6327C61C" w14:textId="77777777" w:rsidR="00BC0560" w:rsidRPr="00EB0511" w:rsidRDefault="00BC0560" w:rsidP="00A92037">
      <w:pPr>
        <w:spacing w:after="0" w:line="240" w:lineRule="auto"/>
        <w:ind w:left="-142"/>
        <w:rPr>
          <w:rFonts w:ascii="Times New Roman" w:eastAsia="Times New Roman" w:hAnsi="Times New Roman" w:cs="Times New Roman"/>
          <w:color w:val="000000" w:themeColor="text1"/>
          <w:lang w:eastAsia="es-CO"/>
        </w:rPr>
      </w:pPr>
      <w:r w:rsidRPr="00EB0511">
        <w:rPr>
          <w:rFonts w:ascii="Arial" w:eastAsia="Times New Roman" w:hAnsi="Arial" w:cs="Arial"/>
          <w:color w:val="000000" w:themeColor="text1"/>
          <w:lang w:eastAsia="es-CO"/>
        </w:rPr>
        <w:t>Fecha: 18/08/2021 </w:t>
      </w:r>
    </w:p>
    <w:p w14:paraId="07E804F4" w14:textId="588F7766" w:rsidR="00BC0560" w:rsidRPr="00EB0511" w:rsidRDefault="00BC0560" w:rsidP="00A92037">
      <w:pPr>
        <w:spacing w:after="0" w:line="240" w:lineRule="auto"/>
        <w:ind w:left="-142"/>
        <w:rPr>
          <w:rFonts w:ascii="Times New Roman" w:eastAsia="Times New Roman" w:hAnsi="Times New Roman" w:cs="Times New Roman"/>
          <w:color w:val="000000" w:themeColor="text1"/>
          <w:lang w:eastAsia="es-CO"/>
        </w:rPr>
      </w:pPr>
      <w:r w:rsidRPr="00EB0511">
        <w:rPr>
          <w:rFonts w:ascii="Arial" w:eastAsia="Times New Roman" w:hAnsi="Arial" w:cs="Arial"/>
          <w:color w:val="000000" w:themeColor="text1"/>
          <w:lang w:eastAsia="es-CO"/>
        </w:rPr>
        <w:t>Medio de control: </w:t>
      </w:r>
      <w:r w:rsidR="00F714FD" w:rsidRPr="00EB0511">
        <w:rPr>
          <w:rFonts w:ascii="Arial" w:eastAsia="Times New Roman" w:hAnsi="Arial" w:cs="Arial"/>
          <w:b/>
          <w:bCs/>
          <w:color w:val="000000" w:themeColor="text1"/>
          <w:lang w:eastAsia="es-CO"/>
        </w:rPr>
        <w:t>NULIDAD Y RESTABLECIMIENTO DEL DERECHO</w:t>
      </w:r>
      <w:r w:rsidR="00F714FD" w:rsidRPr="00EB0511">
        <w:rPr>
          <w:rFonts w:ascii="Arial" w:eastAsia="Times New Roman" w:hAnsi="Arial" w:cs="Arial"/>
          <w:color w:val="000000" w:themeColor="text1"/>
          <w:lang w:eastAsia="es-CO"/>
        </w:rPr>
        <w:t xml:space="preserve"> </w:t>
      </w:r>
    </w:p>
    <w:p w14:paraId="29925318" w14:textId="72778E2D" w:rsidR="00F714FD" w:rsidRPr="00EB0511" w:rsidRDefault="00BC0560" w:rsidP="00A92037">
      <w:pPr>
        <w:spacing w:after="0" w:line="240" w:lineRule="auto"/>
        <w:ind w:left="-142"/>
        <w:rPr>
          <w:rFonts w:ascii="Times New Roman" w:eastAsia="Times New Roman" w:hAnsi="Times New Roman" w:cs="Times New Roman"/>
          <w:color w:val="000000" w:themeColor="text1"/>
          <w:lang w:eastAsia="es-CO"/>
        </w:rPr>
      </w:pPr>
      <w:r w:rsidRPr="00EB0511">
        <w:rPr>
          <w:rFonts w:ascii="Arial" w:eastAsia="Times New Roman" w:hAnsi="Arial" w:cs="Arial"/>
          <w:color w:val="000000" w:themeColor="text1"/>
          <w:lang w:eastAsia="es-CO"/>
        </w:rPr>
        <w:t>Demandante:</w:t>
      </w:r>
      <w:r w:rsidR="00B530D5" w:rsidRPr="00EB0511">
        <w:rPr>
          <w:rFonts w:ascii="Arial" w:eastAsia="Times New Roman" w:hAnsi="Arial" w:cs="Arial"/>
          <w:color w:val="000000" w:themeColor="text1"/>
          <w:lang w:eastAsia="es-CO"/>
        </w:rPr>
        <w:t xml:space="preserve"> </w:t>
      </w:r>
      <w:r w:rsidR="00EB0511" w:rsidRPr="00EB0511">
        <w:rPr>
          <w:rFonts w:ascii="Arial" w:hAnsi="Arial" w:cs="Arial"/>
          <w:b/>
          <w:color w:val="000000" w:themeColor="text1"/>
          <w:spacing w:val="-3"/>
        </w:rPr>
        <w:t>BERTHA AMPARO ZULUAGA ARISTIZÁBAL</w:t>
      </w:r>
    </w:p>
    <w:p w14:paraId="49F17444" w14:textId="3F82D957" w:rsidR="00BC0560" w:rsidRPr="00EB0511" w:rsidRDefault="00BC0560" w:rsidP="00A92037">
      <w:pPr>
        <w:spacing w:after="0" w:line="240" w:lineRule="auto"/>
        <w:ind w:left="-142"/>
        <w:rPr>
          <w:rFonts w:ascii="Times New Roman" w:eastAsia="Times New Roman" w:hAnsi="Times New Roman" w:cs="Times New Roman"/>
          <w:color w:val="000000" w:themeColor="text1"/>
          <w:lang w:eastAsia="es-CO"/>
        </w:rPr>
      </w:pPr>
      <w:r w:rsidRPr="00EB0511">
        <w:rPr>
          <w:rFonts w:ascii="Arial" w:eastAsia="Times New Roman" w:hAnsi="Arial" w:cs="Arial"/>
          <w:color w:val="000000" w:themeColor="text1"/>
          <w:lang w:eastAsia="es-CO"/>
        </w:rPr>
        <w:t>Demandado:</w:t>
      </w:r>
      <w:r w:rsidR="00B530D5" w:rsidRPr="00EB0511">
        <w:rPr>
          <w:rFonts w:ascii="Arial" w:eastAsia="Times New Roman" w:hAnsi="Arial" w:cs="Arial"/>
          <w:color w:val="000000" w:themeColor="text1"/>
          <w:lang w:eastAsia="es-CO"/>
        </w:rPr>
        <w:t xml:space="preserve"> </w:t>
      </w:r>
      <w:r w:rsidR="00EB0511" w:rsidRPr="00EB0511">
        <w:rPr>
          <w:rFonts w:ascii="Arial" w:hAnsi="Arial" w:cs="Arial"/>
          <w:b/>
          <w:bCs/>
          <w:color w:val="000000" w:themeColor="text1"/>
          <w:spacing w:val="-3"/>
        </w:rPr>
        <w:t>NACIÓN – MINISTERIO DE EDUCACIÓN NACIONAL – FONDO NACIONAL DE PRESTACIONES SOCIALES DEL MAGISTERIO</w:t>
      </w:r>
    </w:p>
    <w:p w14:paraId="4F063356" w14:textId="43ACDA6F" w:rsidR="009E03CD" w:rsidRPr="00EB0511" w:rsidRDefault="009E03CD" w:rsidP="00A92037">
      <w:pPr>
        <w:spacing w:after="0" w:line="240" w:lineRule="auto"/>
        <w:ind w:left="-142"/>
        <w:rPr>
          <w:rFonts w:ascii="Times New Roman" w:eastAsia="Times New Roman" w:hAnsi="Times New Roman" w:cs="Times New Roman"/>
          <w:color w:val="000000" w:themeColor="text1"/>
          <w:lang w:eastAsia="es-CO"/>
        </w:rPr>
      </w:pPr>
      <w:r w:rsidRPr="00EB0511">
        <w:rPr>
          <w:rFonts w:ascii="Arial" w:eastAsia="Times New Roman" w:hAnsi="Arial" w:cs="Arial"/>
          <w:color w:val="000000" w:themeColor="text1"/>
          <w:lang w:eastAsia="es-CO"/>
        </w:rPr>
        <w:t xml:space="preserve">Radicado: </w:t>
      </w:r>
      <w:r w:rsidRPr="00EB0511">
        <w:rPr>
          <w:rFonts w:ascii="Arial" w:eastAsia="Times New Roman" w:hAnsi="Arial" w:cs="Arial"/>
          <w:b/>
          <w:bCs/>
          <w:color w:val="000000" w:themeColor="text1"/>
          <w:lang w:eastAsia="es-CO"/>
        </w:rPr>
        <w:t>0500133330</w:t>
      </w:r>
      <w:r w:rsidR="00F714FD" w:rsidRPr="00EB0511">
        <w:rPr>
          <w:rFonts w:ascii="Arial" w:eastAsia="Times New Roman" w:hAnsi="Arial" w:cs="Arial"/>
          <w:b/>
          <w:bCs/>
          <w:color w:val="000000" w:themeColor="text1"/>
          <w:lang w:eastAsia="es-CO"/>
        </w:rPr>
        <w:t>36</w:t>
      </w:r>
      <w:r w:rsidRPr="00EB0511">
        <w:rPr>
          <w:rFonts w:ascii="Arial" w:eastAsia="Times New Roman" w:hAnsi="Arial" w:cs="Arial"/>
          <w:b/>
          <w:bCs/>
          <w:color w:val="000000" w:themeColor="text1"/>
          <w:lang w:eastAsia="es-CO"/>
        </w:rPr>
        <w:t>202</w:t>
      </w:r>
      <w:r w:rsidR="00F714FD" w:rsidRPr="00EB0511">
        <w:rPr>
          <w:rFonts w:ascii="Arial" w:eastAsia="Times New Roman" w:hAnsi="Arial" w:cs="Arial"/>
          <w:b/>
          <w:bCs/>
          <w:color w:val="000000" w:themeColor="text1"/>
          <w:lang w:eastAsia="es-CO"/>
        </w:rPr>
        <w:t>0</w:t>
      </w:r>
      <w:r w:rsidRPr="00EB0511">
        <w:rPr>
          <w:rFonts w:ascii="Arial" w:eastAsia="Times New Roman" w:hAnsi="Arial" w:cs="Arial"/>
          <w:b/>
          <w:bCs/>
          <w:color w:val="000000" w:themeColor="text1"/>
          <w:lang w:eastAsia="es-CO"/>
        </w:rPr>
        <w:t>00</w:t>
      </w:r>
      <w:r w:rsidR="00EB0511" w:rsidRPr="00EB0511">
        <w:rPr>
          <w:rFonts w:ascii="Arial" w:eastAsia="Times New Roman" w:hAnsi="Arial" w:cs="Arial"/>
          <w:b/>
          <w:bCs/>
          <w:color w:val="000000" w:themeColor="text1"/>
          <w:lang w:eastAsia="es-CO"/>
        </w:rPr>
        <w:t>217</w:t>
      </w:r>
      <w:r w:rsidRPr="00EB0511">
        <w:rPr>
          <w:rFonts w:ascii="Arial" w:eastAsia="Times New Roman" w:hAnsi="Arial" w:cs="Arial"/>
          <w:b/>
          <w:bCs/>
          <w:color w:val="000000" w:themeColor="text1"/>
          <w:lang w:eastAsia="es-CO"/>
        </w:rPr>
        <w:t>00</w:t>
      </w:r>
    </w:p>
    <w:p w14:paraId="3BEC53E4"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BC0560" w14:paraId="70B89363"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5B3003"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694DC94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83012CB"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174DD9B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A3A1EE4" w14:textId="255A15B7" w:rsidR="00BC0560" w:rsidRDefault="00BC0560" w:rsidP="00A92037">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(Arts. 172, 175, 199 del CPACA)</w:t>
            </w:r>
          </w:p>
          <w:p w14:paraId="0BFFE4A0" w14:textId="77777777" w:rsidR="00A92037" w:rsidRDefault="00A92037" w:rsidP="00A92037">
            <w:pPr>
              <w:spacing w:after="0" w:line="240" w:lineRule="auto"/>
              <w:rPr>
                <w:rFonts w:ascii="Times New Roman" w:eastAsia="Times New Roman" w:hAnsi="Times New Roman" w:cs="Times New Roman"/>
                <w:sz w:val="24"/>
                <w:szCs w:val="24"/>
                <w:lang w:eastAsia="es-CO"/>
              </w:rPr>
            </w:pPr>
          </w:p>
          <w:p w14:paraId="72BFC4E7" w14:textId="0ADFDBFA" w:rsidR="00B530D5" w:rsidRPr="00BA1587" w:rsidRDefault="00BA1587" w:rsidP="00956982">
            <w:pPr>
              <w:spacing w:after="240" w:line="240" w:lineRule="auto"/>
              <w:jc w:val="both"/>
              <w:rPr>
                <w:rFonts w:ascii="Arial" w:eastAsia="Times New Roman" w:hAnsi="Arial" w:cs="Arial"/>
                <w:b/>
                <w:color w:val="000000" w:themeColor="text1"/>
                <w:sz w:val="24"/>
                <w:szCs w:val="24"/>
                <w:lang w:eastAsia="es-CO"/>
              </w:rPr>
            </w:pPr>
            <w:r>
              <w:rPr>
                <w:rFonts w:ascii="Arial" w:eastAsia="Times New Roman" w:hAnsi="Arial" w:cs="Arial"/>
                <w:b/>
                <w:bCs/>
                <w:color w:val="000000" w:themeColor="text1"/>
                <w:sz w:val="24"/>
                <w:szCs w:val="24"/>
                <w:lang w:eastAsia="es-CO"/>
              </w:rPr>
              <w:t>SOLUCIÓN</w:t>
            </w:r>
            <w:r w:rsidR="00956982" w:rsidRPr="00BA1587">
              <w:rPr>
                <w:rFonts w:ascii="Arial" w:eastAsia="Times New Roman" w:hAnsi="Arial" w:cs="Arial"/>
                <w:color w:val="000000" w:themeColor="text1"/>
                <w:sz w:val="24"/>
                <w:szCs w:val="24"/>
                <w:lang w:eastAsia="es-CO"/>
              </w:rPr>
              <w:t xml:space="preserve">: </w:t>
            </w:r>
            <w:r w:rsidRPr="00BA1587">
              <w:rPr>
                <w:rFonts w:ascii="Arial" w:eastAsia="Times New Roman" w:hAnsi="Arial" w:cs="Arial"/>
                <w:b/>
                <w:color w:val="000000" w:themeColor="text1"/>
                <w:sz w:val="24"/>
                <w:szCs w:val="24"/>
                <w:lang w:eastAsia="es-CO"/>
              </w:rPr>
              <w:t>Vencido el término</w:t>
            </w:r>
            <w:r w:rsidR="00B530D5" w:rsidRPr="00BA1587">
              <w:rPr>
                <w:rFonts w:ascii="Arial" w:eastAsia="Times New Roman" w:hAnsi="Arial" w:cs="Arial"/>
                <w:b/>
                <w:color w:val="000000" w:themeColor="text1"/>
                <w:sz w:val="24"/>
                <w:szCs w:val="24"/>
                <w:lang w:eastAsia="es-CO"/>
              </w:rPr>
              <w:t xml:space="preserve"> </w:t>
            </w:r>
            <w:r w:rsidRPr="00BA1587">
              <w:rPr>
                <w:rFonts w:ascii="Arial" w:eastAsia="Times New Roman" w:hAnsi="Arial" w:cs="Arial"/>
                <w:b/>
                <w:color w:val="000000" w:themeColor="text1"/>
                <w:sz w:val="24"/>
                <w:szCs w:val="24"/>
                <w:lang w:eastAsia="es-CO"/>
              </w:rPr>
              <w:t>se traslado,</w:t>
            </w:r>
            <w:r w:rsidR="00B530D5" w:rsidRPr="00BA1587">
              <w:rPr>
                <w:rFonts w:ascii="Arial" w:eastAsia="Times New Roman" w:hAnsi="Arial" w:cs="Arial"/>
                <w:b/>
                <w:color w:val="000000" w:themeColor="text1"/>
                <w:sz w:val="24"/>
                <w:szCs w:val="24"/>
                <w:lang w:eastAsia="es-CO"/>
              </w:rPr>
              <w:t xml:space="preserve"> </w:t>
            </w:r>
            <w:r w:rsidRPr="00BA1587">
              <w:rPr>
                <w:rFonts w:ascii="Arial" w:eastAsia="Times New Roman" w:hAnsi="Arial" w:cs="Arial"/>
                <w:b/>
                <w:color w:val="000000" w:themeColor="text1"/>
                <w:sz w:val="24"/>
                <w:szCs w:val="24"/>
                <w:lang w:eastAsia="es-CO"/>
              </w:rPr>
              <w:t>se evidencia que c</w:t>
            </w:r>
            <w:r w:rsidR="00291452" w:rsidRPr="00BA1587">
              <w:rPr>
                <w:rFonts w:ascii="Arial" w:eastAsia="Times New Roman" w:hAnsi="Arial" w:cs="Arial"/>
                <w:b/>
                <w:color w:val="000000" w:themeColor="text1"/>
                <w:sz w:val="24"/>
                <w:szCs w:val="24"/>
                <w:lang w:eastAsia="es-CO"/>
              </w:rPr>
              <w:t xml:space="preserve">on la contestación </w:t>
            </w:r>
            <w:r w:rsidRPr="00BA1587">
              <w:rPr>
                <w:rFonts w:ascii="Arial" w:eastAsia="Times New Roman" w:hAnsi="Arial" w:cs="Arial"/>
                <w:b/>
                <w:color w:val="000000" w:themeColor="text1"/>
                <w:sz w:val="24"/>
                <w:szCs w:val="24"/>
                <w:lang w:eastAsia="es-CO"/>
              </w:rPr>
              <w:t xml:space="preserve">arrimada </w:t>
            </w:r>
            <w:r w:rsidR="00291452" w:rsidRPr="00BA1587">
              <w:rPr>
                <w:rFonts w:ascii="Arial" w:eastAsia="Times New Roman" w:hAnsi="Arial" w:cs="Arial"/>
                <w:b/>
                <w:color w:val="000000" w:themeColor="text1"/>
                <w:sz w:val="24"/>
                <w:szCs w:val="24"/>
                <w:lang w:eastAsia="es-CO"/>
              </w:rPr>
              <w:t>no se propusieron excepciones previas</w:t>
            </w:r>
            <w:r w:rsidRPr="00BA1587">
              <w:rPr>
                <w:rFonts w:ascii="Arial" w:eastAsia="Times New Roman" w:hAnsi="Arial" w:cs="Arial"/>
                <w:b/>
                <w:color w:val="000000" w:themeColor="text1"/>
                <w:sz w:val="24"/>
                <w:szCs w:val="24"/>
                <w:lang w:eastAsia="es-CO"/>
              </w:rPr>
              <w:t xml:space="preserve">; tampoco encuentra </w:t>
            </w:r>
            <w:r w:rsidR="00291452" w:rsidRPr="00BA1587">
              <w:rPr>
                <w:rFonts w:ascii="Arial" w:eastAsia="Times New Roman" w:hAnsi="Arial" w:cs="Arial"/>
                <w:b/>
                <w:color w:val="000000" w:themeColor="text1"/>
                <w:sz w:val="24"/>
                <w:szCs w:val="24"/>
                <w:lang w:eastAsia="es-CO"/>
              </w:rPr>
              <w:t xml:space="preserve">el Despacho ninguna </w:t>
            </w:r>
            <w:r w:rsidR="00B530D5" w:rsidRPr="00BA1587">
              <w:rPr>
                <w:rFonts w:ascii="Arial" w:eastAsia="Times New Roman" w:hAnsi="Arial" w:cs="Arial"/>
                <w:b/>
                <w:color w:val="000000" w:themeColor="text1"/>
                <w:sz w:val="24"/>
                <w:szCs w:val="24"/>
                <w:lang w:eastAsia="es-CO"/>
              </w:rPr>
              <w:t xml:space="preserve"> </w:t>
            </w:r>
            <w:r w:rsidRPr="00BA1587">
              <w:rPr>
                <w:rFonts w:ascii="Arial" w:eastAsia="Times New Roman" w:hAnsi="Arial" w:cs="Arial"/>
                <w:b/>
                <w:color w:val="000000" w:themeColor="text1"/>
                <w:sz w:val="24"/>
                <w:szCs w:val="24"/>
                <w:lang w:eastAsia="es-CO"/>
              </w:rPr>
              <w:t xml:space="preserve">de tal naturaleza </w:t>
            </w:r>
            <w:r w:rsidR="00D454B2" w:rsidRPr="00BA1587">
              <w:rPr>
                <w:rFonts w:ascii="Arial" w:eastAsia="Times New Roman" w:hAnsi="Arial" w:cs="Arial"/>
                <w:b/>
                <w:color w:val="000000" w:themeColor="text1"/>
                <w:sz w:val="24"/>
                <w:szCs w:val="24"/>
                <w:lang w:eastAsia="es-CO"/>
              </w:rPr>
              <w:t>que deba resolverse.</w:t>
            </w:r>
          </w:p>
          <w:p w14:paraId="41F1B4F9"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645C1B09"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FB427C"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0932834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1E270B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1709F77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4685172" w14:textId="07BF0BB3"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AB3A98" w:rsidRPr="00BA1587">
              <w:rPr>
                <w:rFonts w:ascii="Arial Unicode MS" w:hAnsi="Arial Unicode MS" w:cs="Arial Unicode MS"/>
                <w:b/>
                <w:bCs/>
                <w:color w:val="000000" w:themeColor="text1"/>
                <w:sz w:val="24"/>
                <w:szCs w:val="24"/>
                <w:shd w:val="clear" w:color="auto" w:fill="FFFFFF"/>
              </w:rPr>
              <w:t>X</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14:paraId="610976D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3216D86" w14:textId="2D2AC444"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AB3A98" w:rsidRPr="00BA1587">
              <w:rPr>
                <w:rFonts w:ascii="Arial Unicode MS" w:hAnsi="Arial Unicode MS" w:cs="Arial Unicode MS"/>
                <w:b/>
                <w:bCs/>
                <w:color w:val="000000" w:themeColor="text1"/>
                <w:sz w:val="24"/>
                <w:szCs w:val="24"/>
                <w:shd w:val="clear" w:color="auto" w:fill="FFFFFF"/>
              </w:rPr>
              <w:t>X</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14:paraId="74738FD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061DCA3" w14:textId="232A4D55"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desconocimiento;  </w:t>
            </w:r>
            <w:r>
              <w:rPr>
                <w:rFonts w:ascii="Arial" w:eastAsia="Times New Roman" w:hAnsi="Arial" w:cs="Arial"/>
                <w:i/>
                <w:iCs/>
                <w:color w:val="000000"/>
                <w:lang w:eastAsia="es-CO"/>
              </w:rPr>
              <w:t>___</w:t>
            </w:r>
            <w:r w:rsidR="00AB3A98" w:rsidRPr="00BA1587">
              <w:rPr>
                <w:rFonts w:ascii="Arial Unicode MS" w:hAnsi="Arial Unicode MS" w:cs="Arial Unicode MS"/>
                <w:b/>
                <w:bCs/>
                <w:color w:val="000000" w:themeColor="text1"/>
                <w:sz w:val="24"/>
                <w:szCs w:val="24"/>
                <w:shd w:val="clear" w:color="auto" w:fill="FFFFFF"/>
              </w:rPr>
              <w:t>X</w:t>
            </w:r>
            <w:r>
              <w:rPr>
                <w:rFonts w:ascii="Arial" w:eastAsia="Times New Roman" w:hAnsi="Arial" w:cs="Arial"/>
                <w:i/>
                <w:iCs/>
                <w:color w:val="000000"/>
                <w:lang w:eastAsia="es-CO"/>
              </w:rPr>
              <w:t>____</w:t>
            </w:r>
          </w:p>
          <w:p w14:paraId="155A0F3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B076F93"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2750412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CDF69F3"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Cuando se verifique que procede la sentencia anticipada por alguno de los casos antes descritos, el juez o magistrado ponente debe: </w:t>
            </w:r>
          </w:p>
          <w:p w14:paraId="31F07CC0" w14:textId="72F28B1D"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1EE93AF"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68A49AC8"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0DD2CE64"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6B447CBC" w14:textId="3930FC8E" w:rsidR="00D454B2" w:rsidRPr="009C0C07" w:rsidRDefault="009C0C07" w:rsidP="00D454B2">
            <w:pPr>
              <w:spacing w:after="0" w:line="240" w:lineRule="auto"/>
              <w:jc w:val="both"/>
              <w:rPr>
                <w:rFonts w:ascii="Arial" w:eastAsia="Times New Roman" w:hAnsi="Arial" w:cs="Arial"/>
                <w:b/>
                <w:color w:val="000000" w:themeColor="text1"/>
                <w:sz w:val="24"/>
                <w:szCs w:val="24"/>
                <w:lang w:eastAsia="es-CO"/>
              </w:rPr>
            </w:pPr>
            <w:r w:rsidRPr="009C0C07">
              <w:rPr>
                <w:rFonts w:ascii="Arial" w:eastAsia="Times New Roman" w:hAnsi="Arial" w:cs="Arial"/>
                <w:b/>
                <w:color w:val="000000" w:themeColor="text1"/>
                <w:sz w:val="24"/>
                <w:szCs w:val="24"/>
                <w:lang w:eastAsia="es-CO"/>
              </w:rPr>
              <w:t>SOLUCIÓN</w:t>
            </w:r>
            <w:r w:rsidR="00291452" w:rsidRPr="009C0C07">
              <w:rPr>
                <w:rFonts w:ascii="Arial" w:eastAsia="Times New Roman" w:hAnsi="Arial" w:cs="Arial"/>
                <w:b/>
                <w:color w:val="000000" w:themeColor="text1"/>
                <w:sz w:val="24"/>
                <w:szCs w:val="24"/>
                <w:lang w:eastAsia="es-CO"/>
              </w:rPr>
              <w:t xml:space="preserve">: </w:t>
            </w:r>
            <w:r w:rsidR="00BA1587" w:rsidRPr="009C0C07">
              <w:rPr>
                <w:rFonts w:ascii="Arial" w:eastAsia="Times New Roman" w:hAnsi="Arial" w:cs="Arial"/>
                <w:b/>
                <w:color w:val="000000" w:themeColor="text1"/>
                <w:sz w:val="24"/>
                <w:szCs w:val="24"/>
                <w:lang w:eastAsia="es-CO"/>
              </w:rPr>
              <w:t>Auto</w:t>
            </w:r>
            <w:r w:rsidR="00D454B2" w:rsidRPr="009C0C07">
              <w:rPr>
                <w:rFonts w:ascii="Arial" w:eastAsia="Times New Roman" w:hAnsi="Arial" w:cs="Arial"/>
                <w:b/>
                <w:color w:val="000000" w:themeColor="text1"/>
                <w:sz w:val="24"/>
                <w:szCs w:val="24"/>
                <w:lang w:eastAsia="es-CO"/>
              </w:rPr>
              <w:t xml:space="preserve"> dictado en debida forma, notificado  y se encuentra debidamente ejecutoriado.</w:t>
            </w:r>
          </w:p>
          <w:p w14:paraId="3D723128"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60D4A4EB"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58C7BFF5" w14:textId="5DCFD231"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909CD3E" w14:textId="5DF9940F" w:rsidR="00BC0560" w:rsidRPr="00A92037"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Correr traslado para alegar de conclusión en la forma prevista en el inciso final del artículo 181 del CPACA, y, </w:t>
            </w:r>
            <w:r w:rsidR="00D454B2">
              <w:rPr>
                <w:rFonts w:ascii="Arial" w:eastAsia="Times New Roman" w:hAnsi="Arial" w:cs="Arial"/>
                <w:color w:val="000000"/>
                <w:lang w:eastAsia="es-CO"/>
              </w:rPr>
              <w:t xml:space="preserve"> __</w:t>
            </w:r>
            <w:r w:rsidR="00AB3A98" w:rsidRPr="00DB4805">
              <w:rPr>
                <w:rFonts w:ascii="Arial" w:eastAsia="Times New Roman" w:hAnsi="Arial" w:cs="Arial"/>
                <w:b/>
                <w:bCs/>
                <w:color w:val="000000" w:themeColor="text1"/>
                <w:lang w:eastAsia="es-CO"/>
              </w:rPr>
              <w:t>X</w:t>
            </w:r>
            <w:r w:rsidR="00D454B2">
              <w:rPr>
                <w:rFonts w:ascii="Arial Unicode MS" w:hAnsi="Arial Unicode MS" w:cs="Arial Unicode MS"/>
                <w:color w:val="363636"/>
                <w:sz w:val="36"/>
                <w:szCs w:val="36"/>
                <w:shd w:val="clear" w:color="auto" w:fill="FFFFFF"/>
              </w:rPr>
              <w:t>___</w:t>
            </w:r>
            <w:r w:rsidRPr="00A92037">
              <w:rPr>
                <w:rFonts w:ascii="Times New Roman" w:eastAsia="Times New Roman" w:hAnsi="Times New Roman" w:cs="Times New Roman"/>
                <w:sz w:val="24"/>
                <w:szCs w:val="24"/>
                <w:lang w:eastAsia="es-CO"/>
              </w:rPr>
              <w:br/>
            </w:r>
          </w:p>
          <w:p w14:paraId="58137E0B" w14:textId="28E58DFF"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AB3A98" w:rsidRPr="00DB4805">
              <w:rPr>
                <w:rFonts w:ascii="Arial" w:eastAsia="Times New Roman" w:hAnsi="Arial" w:cs="Arial"/>
                <w:b/>
                <w:bCs/>
                <w:color w:val="000000" w:themeColor="text1"/>
                <w:lang w:eastAsia="es-CO"/>
              </w:rPr>
              <w:t>X</w:t>
            </w:r>
            <w:r w:rsidR="00D454B2" w:rsidRPr="00DB4805">
              <w:rPr>
                <w:rFonts w:ascii="Arial" w:eastAsia="Times New Roman" w:hAnsi="Arial" w:cs="Arial"/>
                <w:color w:val="000000" w:themeColor="text1"/>
                <w:lang w:eastAsia="es-CO"/>
              </w:rPr>
              <w:t>__</w:t>
            </w:r>
          </w:p>
          <w:p w14:paraId="7ED75781" w14:textId="4AB1FEC8"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644F9E2"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3F331D0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6EE86A4"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27B01247"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 xml:space="preserve">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w:t>
            </w:r>
            <w:proofErr w:type="spellStart"/>
            <w:r w:rsidRPr="00BC0560">
              <w:rPr>
                <w:rFonts w:ascii="Arial" w:eastAsia="Times New Roman" w:hAnsi="Arial" w:cs="Arial"/>
                <w:i/>
                <w:iCs/>
                <w:color w:val="000000"/>
                <w:sz w:val="18"/>
                <w:szCs w:val="18"/>
                <w:lang w:eastAsia="es-CO"/>
              </w:rPr>
              <w:t>Lisset</w:t>
            </w:r>
            <w:proofErr w:type="spellEnd"/>
            <w:r w:rsidRPr="00BC0560">
              <w:rPr>
                <w:rFonts w:ascii="Arial" w:eastAsia="Times New Roman" w:hAnsi="Arial" w:cs="Arial"/>
                <w:i/>
                <w:iCs/>
                <w:color w:val="000000"/>
                <w:sz w:val="18"/>
                <w:szCs w:val="18"/>
                <w:lang w:eastAsia="es-CO"/>
              </w:rPr>
              <w:t xml:space="preserve"> Ibarra Vélez. veintiuno (21) de junio de dos mil veintiuno (2021). Referencia del expediente: 11001032500020180079100 (3026-2018). </w:t>
            </w:r>
          </w:p>
          <w:p w14:paraId="28B9F953"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019E9C3B" w14:textId="5610E1AA" w:rsidR="00BC0560" w:rsidRPr="00DB4805" w:rsidRDefault="00DB4805" w:rsidP="009E03CD">
            <w:pPr>
              <w:spacing w:after="0" w:line="240" w:lineRule="auto"/>
              <w:jc w:val="both"/>
              <w:rPr>
                <w:rFonts w:ascii="Arial" w:eastAsia="Times New Roman" w:hAnsi="Arial" w:cs="Arial"/>
                <w:b/>
                <w:color w:val="000000" w:themeColor="text1"/>
                <w:lang w:eastAsia="es-CO"/>
              </w:rPr>
            </w:pPr>
            <w:r w:rsidRPr="00DB4805">
              <w:rPr>
                <w:rFonts w:ascii="Arial" w:eastAsia="Times New Roman" w:hAnsi="Arial" w:cs="Arial"/>
                <w:b/>
                <w:color w:val="000000" w:themeColor="text1"/>
                <w:lang w:eastAsia="es-CO"/>
              </w:rPr>
              <w:t>SOLUCIÓN</w:t>
            </w:r>
            <w:r w:rsidR="00AB3A98" w:rsidRPr="00DB4805">
              <w:rPr>
                <w:rFonts w:ascii="Arial" w:eastAsia="Times New Roman" w:hAnsi="Arial" w:cs="Arial"/>
                <w:b/>
                <w:color w:val="000000" w:themeColor="text1"/>
                <w:lang w:eastAsia="es-CO"/>
              </w:rPr>
              <w:t xml:space="preserve">: </w:t>
            </w:r>
            <w:r w:rsidR="009E03CD" w:rsidRPr="00DB4805">
              <w:rPr>
                <w:rFonts w:ascii="Arial" w:eastAsia="Times New Roman" w:hAnsi="Arial" w:cs="Arial"/>
                <w:b/>
                <w:color w:val="000000" w:themeColor="text1"/>
                <w:lang w:eastAsia="es-CO"/>
              </w:rPr>
              <w:t xml:space="preserve"> En el término de traslado </w:t>
            </w:r>
            <w:r w:rsidRPr="00DB4805">
              <w:rPr>
                <w:rFonts w:ascii="Arial" w:eastAsia="Times New Roman" w:hAnsi="Arial" w:cs="Arial"/>
                <w:b/>
                <w:color w:val="000000" w:themeColor="text1"/>
                <w:lang w:eastAsia="es-CO"/>
              </w:rPr>
              <w:t>para alegaciones</w:t>
            </w:r>
            <w:r w:rsidR="009E03CD" w:rsidRPr="00DB4805">
              <w:rPr>
                <w:rFonts w:ascii="Arial" w:eastAsia="Times New Roman" w:hAnsi="Arial" w:cs="Arial"/>
                <w:b/>
                <w:color w:val="000000" w:themeColor="text1"/>
                <w:lang w:eastAsia="es-CO"/>
              </w:rPr>
              <w:t xml:space="preserve">, el apoderado de la parte </w:t>
            </w:r>
            <w:r w:rsidRPr="00DB4805">
              <w:rPr>
                <w:rFonts w:ascii="Arial" w:eastAsia="Times New Roman" w:hAnsi="Arial" w:cs="Arial"/>
                <w:b/>
                <w:color w:val="000000" w:themeColor="text1"/>
                <w:lang w:eastAsia="es-CO"/>
              </w:rPr>
              <w:t xml:space="preserve">demandada </w:t>
            </w:r>
            <w:r w:rsidR="00C73E5F" w:rsidRPr="00DB4805">
              <w:rPr>
                <w:rFonts w:ascii="Arial" w:eastAsia="Times New Roman" w:hAnsi="Arial" w:cs="Arial"/>
                <w:b/>
                <w:color w:val="000000" w:themeColor="text1"/>
                <w:lang w:eastAsia="es-CO"/>
              </w:rPr>
              <w:t>presenta alega</w:t>
            </w:r>
            <w:r w:rsidR="00D3439F">
              <w:rPr>
                <w:rFonts w:ascii="Arial" w:eastAsia="Times New Roman" w:hAnsi="Arial" w:cs="Arial"/>
                <w:b/>
                <w:color w:val="000000" w:themeColor="text1"/>
                <w:lang w:eastAsia="es-CO"/>
              </w:rPr>
              <w:t>tos</w:t>
            </w:r>
            <w:r w:rsidR="00C73E5F" w:rsidRPr="00DB4805">
              <w:rPr>
                <w:rFonts w:ascii="Arial" w:eastAsia="Times New Roman" w:hAnsi="Arial" w:cs="Arial"/>
                <w:b/>
                <w:color w:val="000000" w:themeColor="text1"/>
                <w:lang w:eastAsia="es-CO"/>
              </w:rPr>
              <w:t xml:space="preserve">. </w:t>
            </w:r>
            <w:r w:rsidR="009E03CD" w:rsidRPr="00DB4805">
              <w:rPr>
                <w:rFonts w:ascii="Arial" w:eastAsia="Times New Roman" w:hAnsi="Arial" w:cs="Arial"/>
                <w:b/>
                <w:color w:val="000000" w:themeColor="text1"/>
                <w:lang w:eastAsia="es-CO"/>
              </w:rPr>
              <w:t xml:space="preserve"> </w:t>
            </w:r>
            <w:r w:rsidR="00C73E5F" w:rsidRPr="00DB4805">
              <w:rPr>
                <w:rFonts w:ascii="Arial" w:eastAsia="Times New Roman" w:hAnsi="Arial" w:cs="Arial"/>
                <w:b/>
                <w:color w:val="000000" w:themeColor="text1"/>
                <w:lang w:eastAsia="es-CO"/>
              </w:rPr>
              <w:t>S</w:t>
            </w:r>
            <w:r w:rsidR="009E03CD" w:rsidRPr="00DB4805">
              <w:rPr>
                <w:rFonts w:ascii="Arial" w:eastAsia="Times New Roman" w:hAnsi="Arial" w:cs="Arial"/>
                <w:b/>
                <w:color w:val="000000" w:themeColor="text1"/>
                <w:lang w:eastAsia="es-CO"/>
              </w:rPr>
              <w:t xml:space="preserve">e dicta sentencia  anticipada el </w:t>
            </w:r>
            <w:r w:rsidRPr="00DB4805">
              <w:rPr>
                <w:rFonts w:ascii="Arial" w:eastAsia="Times New Roman" w:hAnsi="Arial" w:cs="Arial"/>
                <w:b/>
                <w:color w:val="000000" w:themeColor="text1"/>
                <w:lang w:eastAsia="es-CO"/>
              </w:rPr>
              <w:t>24 de junio</w:t>
            </w:r>
            <w:r w:rsidR="009E03CD" w:rsidRPr="00DB4805">
              <w:rPr>
                <w:rFonts w:ascii="Arial" w:eastAsia="Times New Roman" w:hAnsi="Arial" w:cs="Arial"/>
                <w:b/>
                <w:color w:val="000000" w:themeColor="text1"/>
                <w:lang w:eastAsia="es-CO"/>
              </w:rPr>
              <w:t xml:space="preserve"> de 2021, </w:t>
            </w:r>
            <w:r w:rsidR="00C73E5F" w:rsidRPr="00DB4805">
              <w:rPr>
                <w:rFonts w:ascii="Arial" w:eastAsia="Times New Roman" w:hAnsi="Arial" w:cs="Arial"/>
                <w:b/>
                <w:color w:val="000000" w:themeColor="text1"/>
                <w:lang w:eastAsia="es-CO"/>
              </w:rPr>
              <w:t>negando</w:t>
            </w:r>
            <w:r w:rsidR="009E03CD" w:rsidRPr="00DB4805">
              <w:rPr>
                <w:rFonts w:ascii="Arial" w:eastAsia="Times New Roman" w:hAnsi="Arial" w:cs="Arial"/>
                <w:b/>
                <w:color w:val="000000" w:themeColor="text1"/>
                <w:lang w:eastAsia="es-CO"/>
              </w:rPr>
              <w:t xml:space="preserve"> las pretensiones de la demanda</w:t>
            </w:r>
            <w:r w:rsidR="00C73E5F" w:rsidRPr="00DB4805">
              <w:rPr>
                <w:rFonts w:ascii="Arial" w:eastAsia="Times New Roman" w:hAnsi="Arial" w:cs="Arial"/>
                <w:b/>
                <w:color w:val="000000" w:themeColor="text1"/>
                <w:lang w:eastAsia="es-CO"/>
              </w:rPr>
              <w:t>,</w:t>
            </w:r>
            <w:r w:rsidR="009E03CD" w:rsidRPr="00DB4805">
              <w:rPr>
                <w:rFonts w:ascii="Arial" w:eastAsia="Times New Roman" w:hAnsi="Arial" w:cs="Arial"/>
                <w:b/>
                <w:color w:val="000000" w:themeColor="text1"/>
                <w:lang w:eastAsia="es-CO"/>
              </w:rPr>
              <w:t xml:space="preserve"> </w:t>
            </w:r>
            <w:r w:rsidR="00C73E5F" w:rsidRPr="00DB4805">
              <w:rPr>
                <w:rFonts w:ascii="Arial" w:eastAsia="Times New Roman" w:hAnsi="Arial" w:cs="Arial"/>
                <w:b/>
                <w:color w:val="000000" w:themeColor="text1"/>
                <w:lang w:eastAsia="es-CO"/>
              </w:rPr>
              <w:t>decisión contra la cual, oportunamente se interpuso el recurso de apelación</w:t>
            </w:r>
            <w:r w:rsidR="009E03CD" w:rsidRPr="00DB4805">
              <w:rPr>
                <w:rFonts w:ascii="Arial" w:eastAsia="Times New Roman" w:hAnsi="Arial" w:cs="Arial"/>
                <w:b/>
                <w:color w:val="000000" w:themeColor="text1"/>
                <w:lang w:eastAsia="es-CO"/>
              </w:rPr>
              <w:t>.</w:t>
            </w:r>
          </w:p>
          <w:p w14:paraId="3CDC23F4" w14:textId="77777777" w:rsidR="00BC0560" w:rsidRPr="00BC0560" w:rsidRDefault="00BC0560" w:rsidP="009E03CD">
            <w:pPr>
              <w:spacing w:after="0" w:line="240" w:lineRule="auto"/>
              <w:jc w:val="both"/>
              <w:rPr>
                <w:rFonts w:ascii="Times New Roman" w:eastAsia="Times New Roman" w:hAnsi="Times New Roman" w:cs="Times New Roman"/>
                <w:sz w:val="24"/>
                <w:szCs w:val="24"/>
                <w:lang w:eastAsia="es-CO"/>
              </w:rPr>
            </w:pPr>
          </w:p>
        </w:tc>
      </w:tr>
      <w:tr w:rsidR="00BC0560" w:rsidRPr="00BC0560" w14:paraId="6817275C"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8613F1" w14:textId="77777777" w:rsidR="00BC0560" w:rsidRPr="00BC0560" w:rsidRDefault="00BC0560" w:rsidP="00A92037">
            <w:pPr>
              <w:numPr>
                <w:ilvl w:val="0"/>
                <w:numId w:val="6"/>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7EB7DF10" w14:textId="77777777" w:rsidR="00BC0560" w:rsidRPr="00BC0560" w:rsidRDefault="00BC0560" w:rsidP="00A92037">
            <w:pPr>
              <w:spacing w:after="0" w:line="240" w:lineRule="auto"/>
              <w:jc w:val="both"/>
              <w:rPr>
                <w:rFonts w:ascii="Times New Roman" w:eastAsia="Times New Roman" w:hAnsi="Times New Roman" w:cs="Times New Roman"/>
                <w:sz w:val="24"/>
                <w:szCs w:val="24"/>
                <w:lang w:eastAsia="es-CO"/>
              </w:rPr>
            </w:pPr>
          </w:p>
          <w:p w14:paraId="5477B67B" w14:textId="298817BF" w:rsidR="00BC0560" w:rsidRPr="00BC0560" w:rsidRDefault="00BC0560" w:rsidP="00A92037">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0FA0655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175BF66C" w14:textId="50A963A5"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E095BD6"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0814E8FA" w14:textId="0D60A396"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53A7632"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Si la solicitud se presenta en el transcurso de una audiencia, se dará traslado para alegar dentro de ella y, surtido el traslado para alegar, se proferirá sentencia oral o escrita;</w:t>
            </w:r>
          </w:p>
          <w:p w14:paraId="4ED5188E" w14:textId="49EAD2E4"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9C121A1" w14:textId="0497AD95" w:rsidR="00BC0560" w:rsidRPr="00A92037"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r w:rsidRPr="00A92037">
              <w:rPr>
                <w:rFonts w:ascii="Times New Roman" w:eastAsia="Times New Roman" w:hAnsi="Times New Roman" w:cs="Times New Roman"/>
                <w:sz w:val="24"/>
                <w:szCs w:val="24"/>
                <w:lang w:eastAsia="es-CO"/>
              </w:rPr>
              <w:br/>
            </w:r>
          </w:p>
          <w:p w14:paraId="7133F1EE"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70D52C7F" w14:textId="3C274F1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D18F9D9"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0235E176"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2586DE1B"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DD6CE"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54367A4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8FD965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437C4E7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2DABEB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6CD32EA5" w14:textId="5FA0F015"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CB16AAC"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3D5636B4" w14:textId="6C3F9E18"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2F7D78B9" w14:textId="77777777" w:rsidR="00BC0560" w:rsidRPr="00BC0560" w:rsidRDefault="00BC0560" w:rsidP="00860B0B">
            <w:pPr>
              <w:numPr>
                <w:ilvl w:val="0"/>
                <w:numId w:val="14"/>
              </w:numPr>
              <w:spacing w:after="0" w:line="240" w:lineRule="auto"/>
              <w:ind w:left="316"/>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7B8D292B"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1716043"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0A830F15"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037DB6"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CASO DE ALLANAMIENTO O TRANSACCIÓN </w:t>
            </w:r>
          </w:p>
          <w:p w14:paraId="1AFA890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867D08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61B86020"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794CA09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0BB98917" w14:textId="428CED15"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7CCEEBA"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3BEF3854" w14:textId="33700A15"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350B16D"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29B3844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6E778C7"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lastRenderedPageBreak/>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59115F54"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60E64BE1"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A2"/>
    <w:rsid w:val="00291452"/>
    <w:rsid w:val="00860B0B"/>
    <w:rsid w:val="008C66DF"/>
    <w:rsid w:val="00956982"/>
    <w:rsid w:val="009C0C07"/>
    <w:rsid w:val="009E03CD"/>
    <w:rsid w:val="00A43C9D"/>
    <w:rsid w:val="00A92037"/>
    <w:rsid w:val="00AA6D32"/>
    <w:rsid w:val="00AB3A98"/>
    <w:rsid w:val="00B530D5"/>
    <w:rsid w:val="00B625A2"/>
    <w:rsid w:val="00BA1587"/>
    <w:rsid w:val="00BC0560"/>
    <w:rsid w:val="00C40A81"/>
    <w:rsid w:val="00C73E5F"/>
    <w:rsid w:val="00D3439F"/>
    <w:rsid w:val="00D454B2"/>
    <w:rsid w:val="00DB4805"/>
    <w:rsid w:val="00EB0511"/>
    <w:rsid w:val="00F714FD"/>
    <w:rsid w:val="00F945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FF66"/>
  <w15:docId w15:val="{59E16043-468D-244F-B788-6B3DD50AC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1018</Words>
  <Characters>5599</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Catalina Bolivar Londoño</cp:lastModifiedBy>
  <cp:revision>5</cp:revision>
  <dcterms:created xsi:type="dcterms:W3CDTF">2021-09-06T13:11:00Z</dcterms:created>
  <dcterms:modified xsi:type="dcterms:W3CDTF">2021-09-06T13:25:00Z</dcterms:modified>
</cp:coreProperties>
</file>