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20D0B388"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321B69">
        <w:rPr>
          <w:rFonts w:ascii="Arial" w:eastAsia="Calibri" w:hAnsi="Arial" w:cs="Arial"/>
          <w:lang w:val="es-MX"/>
        </w:rPr>
        <w:t xml:space="preserve"> Julián Alejandro Ramírez Alcalde</w:t>
      </w:r>
    </w:p>
    <w:p w14:paraId="5F7DBDD4" w14:textId="2BA5F081"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321B69">
        <w:rPr>
          <w:rFonts w:ascii="Arial" w:hAnsi="Arial" w:cs="Arial"/>
          <w:lang w:val="es-MX"/>
        </w:rPr>
        <w:t>22 de agosto de 2021</w:t>
      </w:r>
    </w:p>
    <w:p w14:paraId="75E84AC6" w14:textId="11456300"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321B69">
        <w:rPr>
          <w:rFonts w:ascii="Arial" w:hAnsi="Arial" w:cs="Arial"/>
          <w:lang w:val="es-MX"/>
        </w:rPr>
        <w:t>Nulidad y restablecimiento del derecho.</w:t>
      </w:r>
    </w:p>
    <w:p w14:paraId="6B89892F" w14:textId="38400B9E"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321B69">
        <w:rPr>
          <w:rFonts w:ascii="Arial" w:hAnsi="Arial" w:cs="Arial"/>
          <w:lang w:val="es-MX"/>
        </w:rPr>
        <w:t xml:space="preserve"> Pepito Pérez</w:t>
      </w:r>
    </w:p>
    <w:p w14:paraId="1660C8A3" w14:textId="1819EFFF"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321B69">
        <w:rPr>
          <w:rFonts w:ascii="Arial" w:hAnsi="Arial" w:cs="Arial"/>
          <w:lang w:val="es-MX"/>
        </w:rPr>
        <w:t xml:space="preserve"> CASUR</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43C4A5C6"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r w:rsidR="00AA37BB">
              <w:rPr>
                <w:rFonts w:ascii="Arial" w:eastAsia="Calibri" w:hAnsi="Arial" w:cs="Arial"/>
                <w:lang w:val="es-MX"/>
              </w:rPr>
              <w:t xml:space="preserve"> </w:t>
            </w:r>
            <w:r w:rsidR="00AA37BB" w:rsidRPr="00AA37BB">
              <w:rPr>
                <w:rFonts w:ascii="Arial" w:eastAsia="Calibri" w:hAnsi="Arial" w:cs="Arial"/>
                <w:highlight w:val="yellow"/>
                <w:lang w:val="es-MX"/>
              </w:rPr>
              <w:t>(SATISFECHOS)</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08E6F87A">
                      <wp:simplePos x="0" y="0"/>
                      <wp:positionH relativeFrom="column">
                        <wp:posOffset>3493076</wp:posOffset>
                      </wp:positionH>
                      <wp:positionV relativeFrom="paragraph">
                        <wp:posOffset>22638</wp:posOffset>
                      </wp:positionV>
                      <wp:extent cx="414670" cy="307931"/>
                      <wp:effectExtent l="0" t="0" r="17145" b="10160"/>
                      <wp:wrapNone/>
                      <wp:docPr id="5" name="Rectángulo 5"/>
                      <wp:cNvGraphicFramePr/>
                      <a:graphic xmlns:a="http://schemas.openxmlformats.org/drawingml/2006/main">
                        <a:graphicData uri="http://schemas.microsoft.com/office/word/2010/wordprocessingShape">
                          <wps:wsp>
                            <wps:cNvSpPr/>
                            <wps:spPr>
                              <a:xfrm>
                                <a:off x="0" y="0"/>
                                <a:ext cx="414670" cy="3079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F03909F" w14:textId="1FD7251B" w:rsidR="00321B69" w:rsidRDefault="00AA37BB" w:rsidP="00321B69">
                                  <w:pPr>
                                    <w:jc w:val="center"/>
                                  </w:pPr>
                                  <w:r w:rsidRPr="00AA37BB">
                                    <w:rPr>
                                      <w:highlight w:val="yellow"/>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5.05pt;margin-top:1.8pt;width:32.65pt;height:24.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" fillcolor="white [3201]" strokecolor="#70ad47 [3209]" strokeweight="1pt">
                      <v:textbox>
                        <w:txbxContent>
                          <w:p w14:paraId="2F03909F" w14:textId="1FD7251B" w:rsidR="00321B69" w:rsidRDefault="00AA37BB" w:rsidP="00321B69">
                            <w:pPr>
                              <w:jc w:val="center"/>
                            </w:pPr>
                            <w:r w:rsidRPr="00AA37BB">
                              <w:rPr>
                                <w:highlight w:val="yellow"/>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4E1A47D0">
                      <wp:simplePos x="0" y="0"/>
                      <wp:positionH relativeFrom="column">
                        <wp:posOffset>3131568</wp:posOffset>
                      </wp:positionH>
                      <wp:positionV relativeFrom="paragraph">
                        <wp:posOffset>158528</wp:posOffset>
                      </wp:positionV>
                      <wp:extent cx="478465" cy="265814"/>
                      <wp:effectExtent l="0" t="0" r="17145" b="13970"/>
                      <wp:wrapNone/>
                      <wp:docPr id="6" name="Rectángulo 6"/>
                      <wp:cNvGraphicFramePr/>
                      <a:graphic xmlns:a="http://schemas.openxmlformats.org/drawingml/2006/main">
                        <a:graphicData uri="http://schemas.microsoft.com/office/word/2010/wordprocessingShape">
                          <wps:wsp>
                            <wps:cNvSpPr/>
                            <wps:spPr>
                              <a:xfrm>
                                <a:off x="0" y="0"/>
                                <a:ext cx="478465" cy="265814"/>
                              </a:xfrm>
                              <a:prstGeom prst="rect">
                                <a:avLst/>
                              </a:prstGeom>
                            </wps:spPr>
                            <wps:style>
                              <a:lnRef idx="2">
                                <a:schemeClr val="accent6"/>
                              </a:lnRef>
                              <a:fillRef idx="1">
                                <a:schemeClr val="lt1"/>
                              </a:fillRef>
                              <a:effectRef idx="0">
                                <a:schemeClr val="accent6"/>
                              </a:effectRef>
                              <a:fontRef idx="minor">
                                <a:schemeClr val="dk1"/>
                              </a:fontRef>
                            </wps:style>
                            <wps:txbx>
                              <w:txbxContent>
                                <w:p w14:paraId="62ED8BD5" w14:textId="5A735A6D" w:rsidR="00AA37BB" w:rsidRDefault="00AA37BB" w:rsidP="00AA37BB">
                                  <w:pPr>
                                    <w:jc w:val="center"/>
                                  </w:pPr>
                                  <w:r w:rsidRPr="00AA37BB">
                                    <w:rPr>
                                      <w:highlight w:val="yellow"/>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6pt;margin-top:12.5pt;width:37.65pt;height:20.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" fillcolor="white [3201]" strokecolor="#70ad47 [3209]" strokeweight="1pt">
                      <v:textbox>
                        <w:txbxContent>
                          <w:p w14:paraId="62ED8BD5" w14:textId="5A735A6D" w:rsidR="00AA37BB" w:rsidRDefault="00AA37BB" w:rsidP="00AA37BB">
                            <w:pPr>
                              <w:jc w:val="center"/>
                            </w:pPr>
                            <w:r w:rsidRPr="00AA37BB">
                              <w:rPr>
                                <w:highlight w:val="yellow"/>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23DE0ABC">
                      <wp:simplePos x="0" y="0"/>
                      <wp:positionH relativeFrom="column">
                        <wp:posOffset>1611113</wp:posOffset>
                      </wp:positionH>
                      <wp:positionV relativeFrom="paragraph">
                        <wp:posOffset>325149</wp:posOffset>
                      </wp:positionV>
                      <wp:extent cx="372140" cy="340241"/>
                      <wp:effectExtent l="0" t="0" r="8890" b="15875"/>
                      <wp:wrapNone/>
                      <wp:docPr id="15" name="Rectángulo 15"/>
                      <wp:cNvGraphicFramePr/>
                      <a:graphic xmlns:a="http://schemas.openxmlformats.org/drawingml/2006/main">
                        <a:graphicData uri="http://schemas.microsoft.com/office/word/2010/wordprocessingShape">
                          <wps:wsp>
                            <wps:cNvSpPr/>
                            <wps:spPr>
                              <a:xfrm>
                                <a:off x="0" y="0"/>
                                <a:ext cx="372140" cy="34024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D14F5A" w14:textId="7DA67684" w:rsidR="00AA37BB" w:rsidRDefault="00AA37BB" w:rsidP="00AA37BB">
                                  <w:pPr>
                                    <w:jc w:val="center"/>
                                  </w:pPr>
                                  <w:r w:rsidRPr="00AA37BB">
                                    <w:rPr>
                                      <w:highlight w:val="yellow"/>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85pt;margin-top:25.6pt;width:29.3pt;height:26.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" fillcolor="white [3201]" strokecolor="#70ad47 [3209]" strokeweight="1pt">
                      <v:textbox>
                        <w:txbxContent>
                          <w:p w14:paraId="27D14F5A" w14:textId="7DA67684" w:rsidR="00AA37BB" w:rsidRDefault="00AA37BB" w:rsidP="00AA37BB">
                            <w:pPr>
                              <w:jc w:val="center"/>
                            </w:pPr>
                            <w:r w:rsidRPr="00AA37BB">
                              <w:rPr>
                                <w:highlight w:val="yellow"/>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53B040DC"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r w:rsidR="00AA37BB" w:rsidRPr="00AA37BB">
              <w:rPr>
                <w:rFonts w:ascii="Arial" w:eastAsia="Calibri" w:hAnsi="Arial" w:cs="Arial"/>
                <w:highlight w:val="yellow"/>
                <w:lang w:val="es-MX"/>
              </w:rPr>
              <w:t>(APLICA ESTE)</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3F581900"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r w:rsidR="00AA37BB" w:rsidRPr="00AA37BB">
              <w:rPr>
                <w:rFonts w:ascii="Arial" w:eastAsia="Calibri" w:hAnsi="Arial" w:cs="Arial"/>
                <w:highlight w:val="yellow"/>
                <w:lang w:val="es-MX"/>
              </w:rPr>
              <w:t>(APLICA ESTE)</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41CB10B" w14:textId="131F122C" w:rsidR="002F7D1D" w:rsidRDefault="002F7D1D">
      <w:pPr>
        <w:rPr>
          <w:rFonts w:ascii="Arial" w:hAnsi="Arial" w:cs="Arial"/>
          <w:lang w:val="es-MX"/>
        </w:rPr>
      </w:pPr>
    </w:p>
    <w:p w14:paraId="2A08E56C" w14:textId="325625FE" w:rsidR="00EB365E" w:rsidRDefault="00EB365E">
      <w:pPr>
        <w:rPr>
          <w:rFonts w:ascii="Arial" w:hAnsi="Arial" w:cs="Arial"/>
          <w:lang w:val="es-MX"/>
        </w:rPr>
      </w:pPr>
    </w:p>
    <w:p w14:paraId="2DFC5F3C" w14:textId="45DE5218" w:rsidR="00EB365E" w:rsidRDefault="00EB365E">
      <w:pPr>
        <w:rPr>
          <w:rFonts w:ascii="Arial" w:hAnsi="Arial" w:cs="Arial"/>
          <w:lang w:val="es-MX"/>
        </w:rPr>
      </w:pPr>
    </w:p>
    <w:p w14:paraId="4AB1A1BE" w14:textId="3BD2E8E0" w:rsidR="00EB365E" w:rsidRDefault="00EB365E" w:rsidP="00EB365E">
      <w:pPr>
        <w:jc w:val="both"/>
        <w:rPr>
          <w:rFonts w:ascii="Arial Narrow" w:hAnsi="Arial Narrow"/>
          <w:b/>
          <w:bCs/>
        </w:rPr>
      </w:pPr>
    </w:p>
    <w:p w14:paraId="253CBDA2" w14:textId="77777777" w:rsidR="00EB365E" w:rsidRDefault="00EB365E" w:rsidP="00EB365E">
      <w:pPr>
        <w:jc w:val="both"/>
        <w:rPr>
          <w:rFonts w:ascii="Arial Narrow" w:hAnsi="Arial Narrow"/>
          <w:b/>
          <w:bCs/>
        </w:rPr>
      </w:pPr>
    </w:p>
    <w:p w14:paraId="1B96DA94" w14:textId="77777777" w:rsidR="00EB365E" w:rsidRDefault="00EB365E" w:rsidP="00EB365E">
      <w:pPr>
        <w:jc w:val="both"/>
        <w:rPr>
          <w:rFonts w:ascii="Arial Narrow" w:hAnsi="Arial Narrow"/>
          <w:b/>
          <w:bCs/>
        </w:rPr>
      </w:pPr>
    </w:p>
    <w:p w14:paraId="054C3078" w14:textId="77777777" w:rsidR="00EB365E" w:rsidRDefault="00EB365E" w:rsidP="00EB365E">
      <w:pPr>
        <w:rPr>
          <w:rFonts w:ascii="Arial Narrow" w:hAnsi="Arial Narrow"/>
          <w:b/>
          <w:bCs/>
        </w:rPr>
      </w:pPr>
    </w:p>
    <w:p w14:paraId="56EC10C2" w14:textId="77777777" w:rsidR="00EB365E" w:rsidRPr="00BB040F" w:rsidRDefault="00EB365E" w:rsidP="00EB365E">
      <w:pPr>
        <w:jc w:val="center"/>
        <w:rPr>
          <w:rFonts w:ascii="Arial Narrow" w:hAnsi="Arial Narrow"/>
          <w:b/>
          <w:bCs/>
        </w:rPr>
      </w:pPr>
      <w:r w:rsidRPr="2073B76D">
        <w:rPr>
          <w:rFonts w:ascii="Arial Narrow" w:hAnsi="Arial Narrow"/>
          <w:b/>
          <w:bCs/>
        </w:rPr>
        <w:lastRenderedPageBreak/>
        <w:t xml:space="preserve"> REPÚBLICA DE COLOMBIA</w:t>
      </w:r>
    </w:p>
    <w:p w14:paraId="394BBFEA" w14:textId="77777777" w:rsidR="00EB365E" w:rsidRPr="00BB040F" w:rsidRDefault="00EB365E" w:rsidP="00EB365E">
      <w:pPr>
        <w:jc w:val="center"/>
        <w:rPr>
          <w:rFonts w:ascii="Arial Narrow" w:hAnsi="Arial Narrow"/>
        </w:rPr>
      </w:pPr>
      <w:r w:rsidRPr="00BB040F">
        <w:rPr>
          <w:rFonts w:ascii="Arial Narrow" w:hAnsi="Arial Narrow"/>
          <w:noProof/>
        </w:rPr>
        <w:drawing>
          <wp:inline distT="0" distB="0" distL="0" distR="0" wp14:anchorId="573C359B" wp14:editId="3BE14F14">
            <wp:extent cx="792480" cy="76200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b="16432"/>
                    <a:stretch>
                      <a:fillRect/>
                    </a:stretch>
                  </pic:blipFill>
                  <pic:spPr bwMode="auto">
                    <a:xfrm>
                      <a:off x="0" y="0"/>
                      <a:ext cx="792480" cy="762000"/>
                    </a:xfrm>
                    <a:prstGeom prst="rect">
                      <a:avLst/>
                    </a:prstGeom>
                    <a:noFill/>
                    <a:ln>
                      <a:noFill/>
                    </a:ln>
                  </pic:spPr>
                </pic:pic>
              </a:graphicData>
            </a:graphic>
          </wp:inline>
        </w:drawing>
      </w:r>
    </w:p>
    <w:p w14:paraId="2A0E3AE4" w14:textId="77777777" w:rsidR="00EB365E" w:rsidRPr="00BB040F" w:rsidRDefault="00EB365E" w:rsidP="00EB365E">
      <w:pPr>
        <w:jc w:val="center"/>
        <w:rPr>
          <w:rFonts w:ascii="Arial Narrow" w:hAnsi="Arial Narrow"/>
          <w:b/>
          <w:bCs/>
        </w:rPr>
      </w:pPr>
      <w:r w:rsidRPr="00BB040F">
        <w:rPr>
          <w:rFonts w:ascii="Arial Narrow" w:hAnsi="Arial Narrow"/>
          <w:b/>
          <w:bCs/>
        </w:rPr>
        <w:t>JUZGADO DE BOGOTÁ D.C.</w:t>
      </w:r>
    </w:p>
    <w:p w14:paraId="7EF61038" w14:textId="77777777" w:rsidR="00EB365E" w:rsidRPr="00BB040F" w:rsidRDefault="00EB365E" w:rsidP="00EB365E">
      <w:pPr>
        <w:tabs>
          <w:tab w:val="left" w:pos="-720"/>
          <w:tab w:val="left" w:pos="225"/>
        </w:tabs>
        <w:suppressAutoHyphens/>
        <w:rPr>
          <w:rFonts w:ascii="Arial Narrow" w:hAnsi="Arial Narrow"/>
        </w:rPr>
      </w:pPr>
    </w:p>
    <w:p w14:paraId="40D93AEA" w14:textId="77777777" w:rsidR="00EB365E" w:rsidRPr="00424991" w:rsidRDefault="00EB365E" w:rsidP="00EB365E">
      <w:pPr>
        <w:tabs>
          <w:tab w:val="left" w:pos="-720"/>
        </w:tabs>
        <w:suppressAutoHyphens/>
        <w:spacing w:line="240" w:lineRule="auto"/>
        <w:contextualSpacing/>
        <w:jc w:val="both"/>
        <w:rPr>
          <w:rFonts w:ascii="Arial Narrow" w:hAnsi="Arial Narrow"/>
          <w:iCs/>
          <w:spacing w:val="-3"/>
          <w:lang w:eastAsia="es-ES"/>
        </w:rPr>
      </w:pPr>
      <w:r w:rsidRPr="00531B19">
        <w:rPr>
          <w:rFonts w:ascii="Arial Narrow" w:hAnsi="Arial Narrow"/>
          <w:iCs/>
          <w:spacing w:val="-3"/>
          <w:lang w:eastAsia="es-ES"/>
        </w:rPr>
        <w:t xml:space="preserve">Bogotá D.C., </w:t>
      </w:r>
      <w:r>
        <w:rPr>
          <w:rFonts w:ascii="Arial Narrow" w:hAnsi="Arial Narrow"/>
          <w:iCs/>
          <w:spacing w:val="-3"/>
          <w:lang w:eastAsia="es-ES"/>
        </w:rPr>
        <w:t>22</w:t>
      </w:r>
      <w:r w:rsidRPr="00531B19">
        <w:rPr>
          <w:rFonts w:ascii="Arial Narrow" w:hAnsi="Arial Narrow"/>
          <w:iCs/>
          <w:spacing w:val="-3"/>
          <w:lang w:eastAsia="es-ES"/>
        </w:rPr>
        <w:t xml:space="preserve"> de </w:t>
      </w:r>
      <w:r>
        <w:rPr>
          <w:rFonts w:ascii="Arial Narrow" w:hAnsi="Arial Narrow"/>
          <w:iCs/>
          <w:spacing w:val="-3"/>
          <w:lang w:eastAsia="es-ES"/>
        </w:rPr>
        <w:t>agosto</w:t>
      </w:r>
      <w:r w:rsidRPr="00531B19">
        <w:rPr>
          <w:rFonts w:ascii="Arial Narrow" w:hAnsi="Arial Narrow"/>
          <w:iCs/>
          <w:spacing w:val="-3"/>
          <w:lang w:eastAsia="es-ES"/>
        </w:rPr>
        <w:t xml:space="preserve"> de dos mil </w:t>
      </w:r>
      <w:r>
        <w:rPr>
          <w:rFonts w:ascii="Arial Narrow" w:hAnsi="Arial Narrow"/>
          <w:iCs/>
          <w:spacing w:val="-3"/>
          <w:lang w:eastAsia="es-ES"/>
        </w:rPr>
        <w:t>veintiuno</w:t>
      </w:r>
      <w:r w:rsidRPr="00531B19">
        <w:rPr>
          <w:rFonts w:ascii="Arial Narrow" w:hAnsi="Arial Narrow"/>
          <w:iCs/>
          <w:spacing w:val="-3"/>
          <w:lang w:eastAsia="es-ES"/>
        </w:rPr>
        <w:t xml:space="preserve"> (202</w:t>
      </w:r>
      <w:r>
        <w:rPr>
          <w:rFonts w:ascii="Arial Narrow" w:hAnsi="Arial Narrow"/>
          <w:iCs/>
          <w:spacing w:val="-3"/>
          <w:lang w:eastAsia="es-ES"/>
        </w:rPr>
        <w:t>1</w:t>
      </w:r>
      <w:r w:rsidRPr="00531B19">
        <w:rPr>
          <w:rFonts w:ascii="Arial Narrow" w:hAnsi="Arial Narrow"/>
          <w:iCs/>
          <w:spacing w:val="-3"/>
          <w:lang w:eastAsia="es-ES"/>
        </w:rPr>
        <w:t>).</w:t>
      </w:r>
    </w:p>
    <w:p w14:paraId="68B60589" w14:textId="77777777" w:rsidR="00EB365E" w:rsidRDefault="00EB365E" w:rsidP="00EB365E">
      <w:pPr>
        <w:tabs>
          <w:tab w:val="left" w:pos="-720"/>
        </w:tabs>
        <w:suppressAutoHyphens/>
        <w:spacing w:line="240" w:lineRule="auto"/>
        <w:contextualSpacing/>
        <w:jc w:val="right"/>
        <w:rPr>
          <w:rFonts w:ascii="Arial Narrow" w:hAnsi="Arial Narrow"/>
          <w:b/>
        </w:rPr>
      </w:pPr>
    </w:p>
    <w:p w14:paraId="29FF5381" w14:textId="77777777" w:rsidR="00EB365E" w:rsidRDefault="00EB365E" w:rsidP="00EB365E">
      <w:pPr>
        <w:tabs>
          <w:tab w:val="left" w:pos="-720"/>
        </w:tabs>
        <w:suppressAutoHyphens/>
        <w:spacing w:line="240" w:lineRule="auto"/>
        <w:contextualSpacing/>
        <w:jc w:val="right"/>
        <w:rPr>
          <w:rFonts w:ascii="Arial Narrow" w:hAnsi="Arial Narrow"/>
          <w:b/>
        </w:rPr>
      </w:pPr>
      <w:r w:rsidRPr="00E85496">
        <w:rPr>
          <w:rFonts w:ascii="Arial Narrow" w:hAnsi="Arial Narrow"/>
          <w:b/>
        </w:rPr>
        <w:t xml:space="preserve">Auto </w:t>
      </w:r>
      <w:r>
        <w:rPr>
          <w:rFonts w:ascii="Arial Narrow" w:hAnsi="Arial Narrow"/>
          <w:b/>
        </w:rPr>
        <w:t>de Sustanciación</w:t>
      </w:r>
      <w:r w:rsidRPr="00E85496">
        <w:rPr>
          <w:rFonts w:ascii="Arial Narrow" w:hAnsi="Arial Narrow"/>
          <w:b/>
        </w:rPr>
        <w:t xml:space="preserve"> No.</w:t>
      </w:r>
      <w:r>
        <w:rPr>
          <w:rFonts w:ascii="Arial Narrow" w:hAnsi="Arial Narrow"/>
          <w:b/>
        </w:rPr>
        <w:t xml:space="preserve"> 773</w:t>
      </w:r>
    </w:p>
    <w:p w14:paraId="43334392" w14:textId="77777777" w:rsidR="00EB365E" w:rsidRDefault="00EB365E" w:rsidP="00EB365E">
      <w:pPr>
        <w:tabs>
          <w:tab w:val="left" w:pos="-720"/>
        </w:tabs>
        <w:suppressAutoHyphens/>
        <w:spacing w:line="240" w:lineRule="auto"/>
        <w:contextualSpacing/>
        <w:jc w:val="right"/>
        <w:rPr>
          <w:rFonts w:ascii="Arial Narrow" w:hAnsi="Arial Narrow"/>
          <w:iCs/>
          <w:spacing w:val="-3"/>
          <w:lang w:eastAsia="es-ES"/>
        </w:rPr>
      </w:pPr>
    </w:p>
    <w:p w14:paraId="20B40B5D" w14:textId="77777777" w:rsidR="00EB365E" w:rsidRPr="00136BA8" w:rsidRDefault="00EB365E" w:rsidP="00EB365E">
      <w:pPr>
        <w:tabs>
          <w:tab w:val="left" w:pos="-720"/>
          <w:tab w:val="left" w:pos="3402"/>
        </w:tabs>
        <w:suppressAutoHyphens/>
        <w:spacing w:line="240" w:lineRule="auto"/>
        <w:contextualSpacing/>
        <w:jc w:val="both"/>
        <w:outlineLvl w:val="0"/>
        <w:rPr>
          <w:rFonts w:ascii="Arial Narrow" w:hAnsi="Arial Narrow" w:cs="Arial"/>
          <w:b/>
          <w:spacing w:val="-3"/>
        </w:rPr>
      </w:pPr>
      <w:r w:rsidRPr="00136BA8">
        <w:rPr>
          <w:rFonts w:ascii="Arial Narrow" w:hAnsi="Arial Narrow" w:cs="Arial"/>
          <w:b/>
          <w:spacing w:val="-3"/>
        </w:rPr>
        <w:t xml:space="preserve">Medio de control: </w:t>
      </w:r>
      <w:r w:rsidRPr="00136BA8">
        <w:rPr>
          <w:rFonts w:ascii="Arial Narrow" w:hAnsi="Arial Narrow" w:cs="Arial"/>
          <w:spacing w:val="-3"/>
        </w:rPr>
        <w:t>Nulidad y Restablecimiento del Derecho</w:t>
      </w:r>
    </w:p>
    <w:p w14:paraId="3624A1AA" w14:textId="77777777" w:rsidR="00EB365E" w:rsidRPr="00136BA8" w:rsidRDefault="00EB365E" w:rsidP="00EB365E">
      <w:pPr>
        <w:tabs>
          <w:tab w:val="left" w:pos="-720"/>
          <w:tab w:val="left" w:pos="3402"/>
        </w:tabs>
        <w:suppressAutoHyphens/>
        <w:spacing w:line="240" w:lineRule="auto"/>
        <w:contextualSpacing/>
        <w:jc w:val="both"/>
        <w:rPr>
          <w:rFonts w:ascii="Arial Narrow" w:hAnsi="Arial Narrow" w:cs="Arial"/>
          <w:b/>
          <w:spacing w:val="-3"/>
          <w:lang w:val="es-ES"/>
        </w:rPr>
      </w:pPr>
      <w:r w:rsidRPr="00136BA8">
        <w:rPr>
          <w:rFonts w:ascii="Arial Narrow" w:hAnsi="Arial Narrow" w:cs="Arial"/>
          <w:b/>
          <w:spacing w:val="-3"/>
          <w:lang w:val="es-ES"/>
        </w:rPr>
        <w:t>Radicado:</w:t>
      </w:r>
      <w:r w:rsidRPr="00136BA8">
        <w:rPr>
          <w:rFonts w:ascii="Arial Narrow" w:hAnsi="Arial Narrow" w:cs="Arial"/>
          <w:spacing w:val="-3"/>
          <w:lang w:val="es-ES"/>
        </w:rPr>
        <w:t xml:space="preserve"> 110013335-017-</w:t>
      </w:r>
      <w:r w:rsidRPr="00136BA8">
        <w:rPr>
          <w:rFonts w:ascii="Arial Narrow" w:hAnsi="Arial Narrow" w:cs="Arial"/>
          <w:b/>
          <w:spacing w:val="-3"/>
          <w:lang w:val="es-ES"/>
        </w:rPr>
        <w:t>20</w:t>
      </w:r>
      <w:r>
        <w:rPr>
          <w:rFonts w:ascii="Arial Narrow" w:hAnsi="Arial Narrow" w:cs="Arial"/>
          <w:b/>
          <w:spacing w:val="-3"/>
          <w:lang w:val="es-ES"/>
        </w:rPr>
        <w:t>21</w:t>
      </w:r>
      <w:r w:rsidRPr="00136BA8">
        <w:rPr>
          <w:rFonts w:ascii="Arial Narrow" w:hAnsi="Arial Narrow" w:cs="Arial"/>
          <w:b/>
          <w:spacing w:val="-3"/>
          <w:lang w:val="es-ES"/>
        </w:rPr>
        <w:t>-00</w:t>
      </w:r>
      <w:r>
        <w:rPr>
          <w:rFonts w:ascii="Arial Narrow" w:hAnsi="Arial Narrow" w:cs="Arial"/>
          <w:b/>
          <w:spacing w:val="-3"/>
          <w:lang w:val="es-ES"/>
        </w:rPr>
        <w:t>334</w:t>
      </w:r>
      <w:r w:rsidRPr="00136BA8">
        <w:rPr>
          <w:rFonts w:ascii="Arial Narrow" w:hAnsi="Arial Narrow" w:cs="Arial"/>
          <w:spacing w:val="-3"/>
          <w:lang w:val="es-ES"/>
        </w:rPr>
        <w:t>-00</w:t>
      </w:r>
    </w:p>
    <w:p w14:paraId="365AB70C" w14:textId="77777777" w:rsidR="00EB365E" w:rsidRPr="00135645" w:rsidRDefault="00EB365E" w:rsidP="00EB365E">
      <w:pPr>
        <w:tabs>
          <w:tab w:val="left" w:pos="-720"/>
          <w:tab w:val="left" w:pos="3402"/>
        </w:tabs>
        <w:suppressAutoHyphens/>
        <w:spacing w:line="240" w:lineRule="auto"/>
        <w:contextualSpacing/>
        <w:jc w:val="both"/>
        <w:rPr>
          <w:rFonts w:ascii="Arial Narrow" w:hAnsi="Arial Narrow" w:cs="Arial"/>
          <w:spacing w:val="-3"/>
          <w:lang w:val="es-ES"/>
        </w:rPr>
      </w:pPr>
      <w:r w:rsidRPr="00136BA8">
        <w:rPr>
          <w:rFonts w:ascii="Arial Narrow" w:hAnsi="Arial Narrow" w:cs="Arial"/>
          <w:b/>
          <w:spacing w:val="-3"/>
        </w:rPr>
        <w:t xml:space="preserve">Demandante: </w:t>
      </w:r>
      <w:r>
        <w:rPr>
          <w:rFonts w:ascii="Arial Narrow" w:hAnsi="Arial Narrow" w:cs="Arial"/>
          <w:spacing w:val="-3"/>
        </w:rPr>
        <w:t>Pepito Pérez.</w:t>
      </w:r>
    </w:p>
    <w:p w14:paraId="512D1B5A" w14:textId="77777777" w:rsidR="00EB365E" w:rsidRPr="00136BA8" w:rsidRDefault="00EB365E" w:rsidP="00EB365E">
      <w:pPr>
        <w:tabs>
          <w:tab w:val="left" w:pos="-720"/>
          <w:tab w:val="left" w:pos="3402"/>
        </w:tabs>
        <w:suppressAutoHyphens/>
        <w:spacing w:line="240" w:lineRule="auto"/>
        <w:contextualSpacing/>
        <w:jc w:val="both"/>
        <w:rPr>
          <w:rFonts w:ascii="Arial Narrow" w:hAnsi="Arial Narrow" w:cs="Arial"/>
          <w:b/>
          <w:spacing w:val="-3"/>
          <w:lang w:val="es-ES"/>
        </w:rPr>
      </w:pPr>
      <w:r w:rsidRPr="00136BA8">
        <w:rPr>
          <w:rFonts w:ascii="Arial Narrow" w:hAnsi="Arial Narrow" w:cs="Arial"/>
          <w:b/>
          <w:spacing w:val="-3"/>
          <w:lang w:val="es-ES"/>
        </w:rPr>
        <w:t xml:space="preserve">Demandado: </w:t>
      </w:r>
      <w:r>
        <w:rPr>
          <w:rFonts w:ascii="Arial Narrow" w:hAnsi="Arial Narrow" w:cs="Arial"/>
          <w:lang w:val="es-ES"/>
        </w:rPr>
        <w:t>CASUR.</w:t>
      </w:r>
    </w:p>
    <w:p w14:paraId="4A7F3D49" w14:textId="77777777" w:rsidR="00EB365E" w:rsidRPr="007463CF" w:rsidRDefault="00EB365E" w:rsidP="00EB365E">
      <w:pPr>
        <w:spacing w:line="240" w:lineRule="auto"/>
        <w:contextualSpacing/>
        <w:jc w:val="both"/>
        <w:rPr>
          <w:rFonts w:ascii="Arial Narrow" w:hAnsi="Arial Narrow"/>
          <w:i/>
          <w:lang w:val="es-ES"/>
        </w:rPr>
      </w:pPr>
    </w:p>
    <w:p w14:paraId="0E5F0173" w14:textId="77777777" w:rsidR="00EB365E" w:rsidRPr="00513107" w:rsidRDefault="00EB365E" w:rsidP="00EB365E">
      <w:pPr>
        <w:spacing w:line="240" w:lineRule="auto"/>
        <w:contextualSpacing/>
        <w:jc w:val="both"/>
        <w:rPr>
          <w:rFonts w:ascii="Arial Narrow" w:hAnsi="Arial Narrow" w:cs="Arial"/>
        </w:rPr>
      </w:pPr>
      <w:r w:rsidRPr="00513107">
        <w:rPr>
          <w:rFonts w:ascii="Arial Narrow" w:hAnsi="Arial Narrow" w:cs="Arial"/>
        </w:rPr>
        <w:t>En</w:t>
      </w:r>
      <w:r>
        <w:rPr>
          <w:rFonts w:ascii="Arial Narrow" w:hAnsi="Arial Narrow" w:cs="Arial"/>
        </w:rPr>
        <w:t xml:space="preserve"> los</w:t>
      </w:r>
      <w:r w:rsidRPr="00513107">
        <w:rPr>
          <w:rFonts w:ascii="Arial Narrow" w:hAnsi="Arial Narrow" w:cs="Arial"/>
        </w:rPr>
        <w:t xml:space="preserve"> términos del artículo 182 A del Código de Procedimiento </w:t>
      </w:r>
      <w:r>
        <w:rPr>
          <w:rFonts w:ascii="Arial Narrow" w:hAnsi="Arial Narrow" w:cs="Arial"/>
        </w:rPr>
        <w:t>A</w:t>
      </w:r>
      <w:r w:rsidRPr="00513107">
        <w:rPr>
          <w:rFonts w:ascii="Arial Narrow" w:hAnsi="Arial Narrow" w:cs="Arial"/>
        </w:rPr>
        <w:t>dministrativo y d</w:t>
      </w:r>
      <w:r>
        <w:rPr>
          <w:rFonts w:ascii="Arial Narrow" w:hAnsi="Arial Narrow" w:cs="Arial"/>
        </w:rPr>
        <w:t>e lo Contencioso Administrativo</w:t>
      </w:r>
      <w:r>
        <w:rPr>
          <w:rStyle w:val="Refdenotaalpie"/>
          <w:rFonts w:ascii="Arial Narrow" w:hAnsi="Arial Narrow" w:cs="Arial"/>
        </w:rPr>
        <w:footnoteReference w:id="1"/>
      </w:r>
      <w:r>
        <w:rPr>
          <w:rFonts w:ascii="Arial Narrow" w:hAnsi="Arial Narrow" w:cs="Arial"/>
        </w:rPr>
        <w:t xml:space="preserve"> </w:t>
      </w:r>
      <w:r w:rsidRPr="00513107">
        <w:rPr>
          <w:rFonts w:ascii="Arial Narrow" w:hAnsi="Arial Narrow" w:cs="Arial"/>
        </w:rPr>
        <w:t xml:space="preserve">se podrá dictar sentencia anticipada </w:t>
      </w:r>
      <w:r>
        <w:rPr>
          <w:rFonts w:ascii="Arial Narrow" w:hAnsi="Arial Narrow"/>
        </w:rPr>
        <w:t>c</w:t>
      </w:r>
      <w:r w:rsidRPr="00513107">
        <w:rPr>
          <w:rFonts w:ascii="Arial Narrow" w:hAnsi="Arial Narrow"/>
        </w:rPr>
        <w:t xml:space="preserve">uando se trate de asuntos de puro derecho; cuando solo se solicite tener como pruebas las documentales aportadas con la demanda y la contestación, y sobre ellas no se hubiese formulado tacha o desconocimiento y cuando no haya </w:t>
      </w:r>
      <w:r>
        <w:rPr>
          <w:rFonts w:ascii="Arial Narrow" w:hAnsi="Arial Narrow"/>
        </w:rPr>
        <w:t>pruebas por practicar</w:t>
      </w:r>
      <w:r w:rsidRPr="00513107">
        <w:rPr>
          <w:rFonts w:ascii="Arial Narrow" w:hAnsi="Arial Narrow"/>
        </w:rPr>
        <w:t>.</w:t>
      </w:r>
    </w:p>
    <w:p w14:paraId="6DC749C7" w14:textId="77777777" w:rsidR="00EB365E" w:rsidRPr="002234CC" w:rsidRDefault="00EB365E" w:rsidP="00EB365E">
      <w:pPr>
        <w:spacing w:line="240" w:lineRule="auto"/>
        <w:contextualSpacing/>
        <w:jc w:val="both"/>
        <w:rPr>
          <w:rFonts w:ascii="Arial Narrow" w:hAnsi="Arial Narrow"/>
          <w:iCs/>
        </w:rPr>
      </w:pPr>
    </w:p>
    <w:p w14:paraId="11664F8E" w14:textId="77777777" w:rsidR="00EB365E" w:rsidRDefault="00EB365E" w:rsidP="00EB365E">
      <w:pPr>
        <w:spacing w:before="11" w:line="240" w:lineRule="auto"/>
        <w:contextualSpacing/>
        <w:jc w:val="both"/>
        <w:rPr>
          <w:rFonts w:ascii="Arial Narrow" w:hAnsi="Arial Narrow"/>
        </w:rPr>
      </w:pPr>
      <w:r w:rsidRPr="00513107">
        <w:rPr>
          <w:rStyle w:val="normaltextrun"/>
          <w:rFonts w:ascii="Arial Narrow" w:hAnsi="Arial Narrow"/>
          <w:color w:val="000000"/>
          <w:shd w:val="clear" w:color="auto" w:fill="FFFFFF"/>
          <w:lang w:val="es-ES"/>
        </w:rPr>
        <w:t>Revisado</w:t>
      </w:r>
      <w:r>
        <w:rPr>
          <w:rStyle w:val="normaltextrun"/>
          <w:rFonts w:ascii="Arial Narrow" w:hAnsi="Arial Narrow"/>
          <w:color w:val="000000"/>
          <w:shd w:val="clear" w:color="auto" w:fill="FFFFFF"/>
          <w:lang w:val="es-ES"/>
        </w:rPr>
        <w:t xml:space="preserve"> el</w:t>
      </w:r>
      <w:r w:rsidRPr="00513107">
        <w:rPr>
          <w:rStyle w:val="normaltextrun"/>
          <w:rFonts w:ascii="Arial Narrow" w:hAnsi="Arial Narrow"/>
          <w:color w:val="000000"/>
          <w:shd w:val="clear" w:color="auto" w:fill="FFFFFF"/>
          <w:lang w:val="es-ES"/>
        </w:rPr>
        <w:t xml:space="preserve"> expediente se advierte que con las documentales</w:t>
      </w:r>
      <w:r>
        <w:rPr>
          <w:rStyle w:val="normaltextrun"/>
          <w:rFonts w:ascii="Arial Narrow" w:hAnsi="Arial Narrow"/>
          <w:color w:val="000000"/>
          <w:shd w:val="clear" w:color="auto" w:fill="FFFFFF"/>
          <w:lang w:val="es-ES"/>
        </w:rPr>
        <w:t xml:space="preserve"> allegadas</w:t>
      </w:r>
      <w:r w:rsidRPr="00513107">
        <w:rPr>
          <w:rStyle w:val="normaltextrun"/>
          <w:rFonts w:ascii="Arial Narrow" w:hAnsi="Arial Narrow"/>
          <w:color w:val="000000"/>
          <w:shd w:val="clear" w:color="auto" w:fill="FFFFFF"/>
          <w:lang w:val="es-ES"/>
        </w:rPr>
        <w:t xml:space="preserve"> es posible proferir sentencia de fondo</w:t>
      </w:r>
      <w:r>
        <w:rPr>
          <w:rStyle w:val="normaltextrun"/>
          <w:rFonts w:ascii="Arial Narrow" w:hAnsi="Arial Narrow"/>
          <w:color w:val="000000"/>
          <w:shd w:val="clear" w:color="auto" w:fill="FFFFFF"/>
          <w:lang w:val="es-ES"/>
        </w:rPr>
        <w:t>,</w:t>
      </w:r>
      <w:r w:rsidRPr="00513107">
        <w:rPr>
          <w:rStyle w:val="normaltextrun"/>
          <w:rFonts w:ascii="Arial Narrow" w:hAnsi="Arial Narrow"/>
          <w:color w:val="000000"/>
          <w:shd w:val="clear" w:color="auto" w:fill="FFFFFF"/>
          <w:lang w:val="es-ES"/>
        </w:rPr>
        <w:t xml:space="preserve"> por tanto</w:t>
      </w:r>
      <w:r>
        <w:rPr>
          <w:rStyle w:val="normaltextrun"/>
          <w:rFonts w:ascii="Arial Narrow" w:hAnsi="Arial Narrow"/>
          <w:color w:val="000000"/>
          <w:shd w:val="clear" w:color="auto" w:fill="FFFFFF"/>
          <w:lang w:val="es-ES"/>
        </w:rPr>
        <w:t>,</w:t>
      </w:r>
      <w:r w:rsidRPr="00513107">
        <w:rPr>
          <w:rStyle w:val="normaltextrun"/>
          <w:rFonts w:ascii="Arial Narrow" w:hAnsi="Arial Narrow"/>
          <w:color w:val="000000"/>
          <w:shd w:val="clear" w:color="auto" w:fill="FFFFFF"/>
          <w:lang w:val="es-ES"/>
        </w:rPr>
        <w:t xml:space="preserve"> se decreta</w:t>
      </w:r>
      <w:r>
        <w:rPr>
          <w:rStyle w:val="normaltextrun"/>
          <w:rFonts w:ascii="Arial Narrow" w:hAnsi="Arial Narrow"/>
          <w:color w:val="000000"/>
          <w:shd w:val="clear" w:color="auto" w:fill="FFFFFF"/>
          <w:lang w:val="es-ES"/>
        </w:rPr>
        <w:t>rán</w:t>
      </w:r>
      <w:r w:rsidRPr="00513107">
        <w:rPr>
          <w:rStyle w:val="normaltextrun"/>
          <w:rFonts w:ascii="Arial Narrow" w:hAnsi="Arial Narrow"/>
          <w:color w:val="000000"/>
          <w:shd w:val="clear" w:color="auto" w:fill="FFFFFF"/>
          <w:lang w:val="es-ES"/>
        </w:rPr>
        <w:t xml:space="preserve"> las pruebas aportadas con la demanda</w:t>
      </w:r>
      <w:r>
        <w:rPr>
          <w:rStyle w:val="normaltextrun"/>
          <w:rFonts w:ascii="Arial Narrow" w:hAnsi="Arial Narrow"/>
          <w:color w:val="000000"/>
          <w:shd w:val="clear" w:color="auto" w:fill="FFFFFF"/>
          <w:lang w:val="es-ES"/>
        </w:rPr>
        <w:t xml:space="preserve"> y</w:t>
      </w:r>
      <w:r w:rsidRPr="00513107">
        <w:rPr>
          <w:rStyle w:val="normaltextrun"/>
          <w:rFonts w:ascii="Arial Narrow" w:hAnsi="Arial Narrow"/>
          <w:color w:val="000000"/>
          <w:shd w:val="clear" w:color="auto" w:fill="FFFFFF"/>
          <w:lang w:val="es-ES"/>
        </w:rPr>
        <w:t xml:space="preserve"> la contestación. </w:t>
      </w:r>
      <w:r>
        <w:rPr>
          <w:rStyle w:val="normaltextrun"/>
          <w:rFonts w:ascii="Arial Narrow" w:hAnsi="Arial Narrow"/>
          <w:color w:val="000000"/>
          <w:shd w:val="clear" w:color="auto" w:fill="FFFFFF"/>
          <w:lang w:val="es-ES"/>
        </w:rPr>
        <w:t>S</w:t>
      </w:r>
      <w:r w:rsidRPr="00513107">
        <w:rPr>
          <w:rFonts w:ascii="Arial Narrow" w:hAnsi="Arial Narrow"/>
        </w:rPr>
        <w:t>e orden</w:t>
      </w:r>
      <w:r>
        <w:rPr>
          <w:rFonts w:ascii="Arial Narrow" w:hAnsi="Arial Narrow"/>
        </w:rPr>
        <w:t>ará</w:t>
      </w:r>
      <w:r w:rsidRPr="00513107">
        <w:rPr>
          <w:rFonts w:ascii="Arial Narrow" w:hAnsi="Arial Narrow"/>
        </w:rPr>
        <w:t xml:space="preserve"> </w:t>
      </w:r>
      <w:r w:rsidRPr="00513107">
        <w:rPr>
          <w:rFonts w:ascii="Arial Narrow" w:hAnsi="Arial Narrow"/>
          <w:b/>
        </w:rPr>
        <w:t xml:space="preserve">CORRER </w:t>
      </w:r>
      <w:r w:rsidRPr="00513107">
        <w:rPr>
          <w:rFonts w:ascii="Arial Narrow" w:hAnsi="Arial Narrow"/>
        </w:rPr>
        <w:t xml:space="preserve">traslado a las partes por diez (10) días para que presenten </w:t>
      </w:r>
      <w:r>
        <w:rPr>
          <w:rFonts w:ascii="Arial Narrow" w:hAnsi="Arial Narrow"/>
        </w:rPr>
        <w:t>sus</w:t>
      </w:r>
      <w:r w:rsidRPr="00513107">
        <w:rPr>
          <w:rFonts w:ascii="Arial Narrow" w:hAnsi="Arial Narrow"/>
        </w:rPr>
        <w:t xml:space="preserve"> </w:t>
      </w:r>
      <w:r w:rsidRPr="00513107">
        <w:rPr>
          <w:rFonts w:ascii="Arial Narrow" w:hAnsi="Arial Narrow"/>
          <w:b/>
        </w:rPr>
        <w:t>alegatos de conclusión</w:t>
      </w:r>
      <w:r w:rsidRPr="00513107">
        <w:rPr>
          <w:rFonts w:ascii="Arial Narrow" w:hAnsi="Arial Narrow"/>
        </w:rPr>
        <w:t>; en dicho lapso podrá presentar concepto el Ministerio Público</w:t>
      </w:r>
      <w:r>
        <w:rPr>
          <w:rFonts w:ascii="Arial Narrow" w:hAnsi="Arial Narrow"/>
        </w:rPr>
        <w:t>,</w:t>
      </w:r>
      <w:r w:rsidRPr="00513107">
        <w:rPr>
          <w:rFonts w:ascii="Arial Narrow" w:hAnsi="Arial Narrow"/>
        </w:rPr>
        <w:t xml:space="preserve"> si a bien lo tiene</w:t>
      </w:r>
      <w:r>
        <w:rPr>
          <w:rFonts w:ascii="Arial Narrow" w:hAnsi="Arial Narrow"/>
        </w:rPr>
        <w:t>.</w:t>
      </w:r>
    </w:p>
    <w:p w14:paraId="1D06C298" w14:textId="77777777" w:rsidR="00EB365E" w:rsidRDefault="00EB365E" w:rsidP="00EB365E">
      <w:pPr>
        <w:spacing w:before="11" w:line="240" w:lineRule="auto"/>
        <w:contextualSpacing/>
        <w:jc w:val="both"/>
        <w:rPr>
          <w:rFonts w:ascii="Arial Narrow" w:hAnsi="Arial Narrow"/>
        </w:rPr>
      </w:pPr>
    </w:p>
    <w:p w14:paraId="27640A0D" w14:textId="77777777" w:rsidR="00EB365E" w:rsidRDefault="00EB365E" w:rsidP="00EB365E">
      <w:pPr>
        <w:spacing w:before="11" w:line="240" w:lineRule="auto"/>
        <w:contextualSpacing/>
        <w:jc w:val="both"/>
        <w:rPr>
          <w:rFonts w:ascii="Arial Narrow" w:hAnsi="Arial Narrow" w:cs="Arial"/>
          <w:spacing w:val="-3"/>
          <w:lang w:val="es-AR" w:eastAsia="es-ES"/>
        </w:rPr>
      </w:pPr>
      <w:r>
        <w:rPr>
          <w:rFonts w:ascii="Arial Narrow" w:hAnsi="Arial Narrow"/>
        </w:rPr>
        <w:t xml:space="preserve">Expuesto lo anterior y en aplicación a lo dispuesto en el </w:t>
      </w:r>
      <w:proofErr w:type="spellStart"/>
      <w:r>
        <w:rPr>
          <w:rFonts w:ascii="Arial Narrow" w:hAnsi="Arial Narrow"/>
        </w:rPr>
        <w:t>parrafo</w:t>
      </w:r>
      <w:proofErr w:type="spellEnd"/>
      <w:r>
        <w:rPr>
          <w:rFonts w:ascii="Arial Narrow" w:hAnsi="Arial Narrow"/>
        </w:rPr>
        <w:t xml:space="preserve"> primero del Art. 182 A de la Ley 1437 de 2011, se fijará el litigio en los siguientes términos: </w:t>
      </w:r>
      <w:r w:rsidRPr="000F4BAE">
        <w:rPr>
          <w:rFonts w:ascii="Arial Narrow" w:hAnsi="Arial Narrow" w:cs="Arial"/>
          <w:spacing w:val="-3"/>
          <w:lang w:eastAsia="es-ES"/>
        </w:rPr>
        <w:t>Consiste en establecer</w:t>
      </w:r>
      <w:r>
        <w:rPr>
          <w:rFonts w:ascii="Arial Narrow" w:hAnsi="Arial Narrow" w:cs="Arial"/>
          <w:spacing w:val="-3"/>
          <w:lang w:eastAsia="es-ES"/>
        </w:rPr>
        <w:t xml:space="preserve"> si</w:t>
      </w:r>
      <w:r w:rsidRPr="000F4BAE">
        <w:rPr>
          <w:rFonts w:ascii="Arial Narrow" w:hAnsi="Arial Narrow" w:cs="Arial"/>
          <w:spacing w:val="-3"/>
          <w:lang w:eastAsia="es-ES"/>
        </w:rPr>
        <w:t xml:space="preserve"> el acto administrativo demandado debe ser declarado nulo conforme al cargo propuesto por el demandante y si en consecuencia</w:t>
      </w:r>
      <w:r>
        <w:rPr>
          <w:rFonts w:ascii="Arial Narrow" w:hAnsi="Arial Narrow" w:cs="Arial"/>
          <w:spacing w:val="-3"/>
          <w:lang w:eastAsia="es-ES"/>
        </w:rPr>
        <w:t xml:space="preserve"> el accionante</w:t>
      </w:r>
      <w:r w:rsidRPr="000F4BAE">
        <w:rPr>
          <w:rFonts w:ascii="Arial Narrow" w:hAnsi="Arial Narrow" w:cs="Arial"/>
          <w:spacing w:val="-3"/>
          <w:lang w:eastAsia="es-ES"/>
        </w:rPr>
        <w:t xml:space="preserve"> tiene derecho al reajuste de las primas de</w:t>
      </w:r>
      <w:r w:rsidRPr="000F4BAE">
        <w:rPr>
          <w:rFonts w:ascii="Arial Narrow" w:hAnsi="Arial Narrow" w:cs="Arial"/>
          <w:spacing w:val="-3"/>
          <w:lang w:val="es-AR" w:eastAsia="es-ES"/>
        </w:rPr>
        <w:t xml:space="preserve"> servicio; vacaciones; navidad y, subsidio de alimentación,</w:t>
      </w:r>
      <w:r>
        <w:rPr>
          <w:rFonts w:ascii="Arial Narrow" w:hAnsi="Arial Narrow" w:cs="Arial"/>
          <w:spacing w:val="-3"/>
          <w:lang w:val="es-AR" w:eastAsia="es-ES"/>
        </w:rPr>
        <w:t xml:space="preserve"> en la forma y términos solicitados.</w:t>
      </w:r>
    </w:p>
    <w:p w14:paraId="43E25D7A" w14:textId="77777777" w:rsidR="00EB365E" w:rsidRPr="00513107" w:rsidRDefault="00EB365E" w:rsidP="00EB365E">
      <w:pPr>
        <w:spacing w:before="11" w:line="240" w:lineRule="auto"/>
        <w:contextualSpacing/>
        <w:jc w:val="both"/>
        <w:rPr>
          <w:rFonts w:ascii="Arial Narrow" w:hAnsi="Arial Narrow" w:cs="Arial"/>
        </w:rPr>
      </w:pPr>
    </w:p>
    <w:p w14:paraId="5E28F978" w14:textId="77777777" w:rsidR="00EB365E" w:rsidRPr="00513107" w:rsidRDefault="00EB365E" w:rsidP="00EB365E">
      <w:pPr>
        <w:spacing w:line="240" w:lineRule="auto"/>
        <w:contextualSpacing/>
        <w:jc w:val="both"/>
        <w:rPr>
          <w:rFonts w:ascii="Arial Narrow" w:hAnsi="Arial Narrow" w:cs="Arial"/>
        </w:rPr>
      </w:pPr>
      <w:r w:rsidRPr="00513107">
        <w:rPr>
          <w:rFonts w:ascii="Arial Narrow" w:hAnsi="Arial Narrow" w:cs="Arial"/>
        </w:rPr>
        <w:t xml:space="preserve"> Con fundamento en lo expuesto, el Despacho:</w:t>
      </w:r>
    </w:p>
    <w:p w14:paraId="64F75CDD" w14:textId="77777777" w:rsidR="00EB365E" w:rsidRPr="00657D2E" w:rsidRDefault="00EB365E" w:rsidP="00EB365E">
      <w:pPr>
        <w:tabs>
          <w:tab w:val="left" w:pos="-720"/>
        </w:tabs>
        <w:suppressAutoHyphens/>
        <w:spacing w:line="240" w:lineRule="auto"/>
        <w:contextualSpacing/>
        <w:jc w:val="both"/>
        <w:rPr>
          <w:rFonts w:ascii="Arial Narrow" w:hAnsi="Arial Narrow" w:cs="Arial"/>
        </w:rPr>
      </w:pPr>
    </w:p>
    <w:p w14:paraId="00B27630" w14:textId="77777777" w:rsidR="00EB365E" w:rsidRDefault="00EB365E" w:rsidP="00EB365E">
      <w:pPr>
        <w:tabs>
          <w:tab w:val="left" w:pos="-720"/>
        </w:tabs>
        <w:suppressAutoHyphens/>
        <w:spacing w:line="240" w:lineRule="auto"/>
        <w:contextualSpacing/>
        <w:jc w:val="center"/>
        <w:rPr>
          <w:rFonts w:ascii="Arial Narrow" w:hAnsi="Arial Narrow" w:cs="Arial"/>
          <w:lang w:val="es-ES_tradnl"/>
        </w:rPr>
      </w:pPr>
      <w:r w:rsidRPr="0004457C">
        <w:rPr>
          <w:rFonts w:ascii="Arial Narrow" w:hAnsi="Arial Narrow" w:cs="Arial"/>
          <w:b/>
          <w:lang w:val="es-ES_tradnl"/>
        </w:rPr>
        <w:t>DISPONE</w:t>
      </w:r>
    </w:p>
    <w:p w14:paraId="596CB221" w14:textId="77777777" w:rsidR="00EB365E" w:rsidRPr="00D86024" w:rsidRDefault="00EB365E" w:rsidP="00EB365E">
      <w:pPr>
        <w:tabs>
          <w:tab w:val="left" w:pos="-720"/>
        </w:tabs>
        <w:suppressAutoHyphens/>
        <w:spacing w:line="240" w:lineRule="auto"/>
        <w:contextualSpacing/>
        <w:jc w:val="center"/>
        <w:rPr>
          <w:rFonts w:ascii="Arial Narrow" w:hAnsi="Arial Narrow" w:cs="Arial"/>
          <w:lang w:val="es-ES_tradnl"/>
        </w:rPr>
      </w:pPr>
    </w:p>
    <w:p w14:paraId="39FA79A7" w14:textId="77777777" w:rsidR="00EB365E" w:rsidRDefault="00EB365E" w:rsidP="00EB365E">
      <w:pPr>
        <w:spacing w:before="11" w:line="240" w:lineRule="auto"/>
        <w:contextualSpacing/>
        <w:jc w:val="both"/>
        <w:rPr>
          <w:rFonts w:ascii="Arial Narrow" w:hAnsi="Arial Narrow" w:cs="Arial"/>
          <w:spacing w:val="-3"/>
          <w:lang w:val="es-AR" w:eastAsia="es-ES"/>
        </w:rPr>
      </w:pPr>
      <w:r w:rsidRPr="4E472328">
        <w:rPr>
          <w:rFonts w:ascii="Arial Narrow" w:hAnsi="Arial Narrow" w:cs="Arial"/>
          <w:b/>
          <w:bCs/>
        </w:rPr>
        <w:lastRenderedPageBreak/>
        <w:t xml:space="preserve">PRIMERO.- </w:t>
      </w:r>
      <w:r w:rsidRPr="00450493">
        <w:rPr>
          <w:rFonts w:ascii="Arial Narrow" w:hAnsi="Arial Narrow" w:cs="Arial"/>
          <w:b/>
          <w:bCs/>
        </w:rPr>
        <w:t>Fijar el litigio</w:t>
      </w:r>
      <w:r>
        <w:rPr>
          <w:rFonts w:ascii="Arial Narrow" w:hAnsi="Arial Narrow" w:cs="Arial"/>
        </w:rPr>
        <w:t xml:space="preserve"> en los siguientes términos: </w:t>
      </w:r>
      <w:r w:rsidRPr="000F4BAE">
        <w:rPr>
          <w:rFonts w:ascii="Arial Narrow" w:hAnsi="Arial Narrow" w:cs="Arial"/>
          <w:spacing w:val="-3"/>
          <w:lang w:eastAsia="es-ES"/>
        </w:rPr>
        <w:t>Consiste en establecer</w:t>
      </w:r>
      <w:r>
        <w:rPr>
          <w:rFonts w:ascii="Arial Narrow" w:hAnsi="Arial Narrow" w:cs="Arial"/>
          <w:spacing w:val="-3"/>
          <w:lang w:eastAsia="es-ES"/>
        </w:rPr>
        <w:t xml:space="preserve"> si</w:t>
      </w:r>
      <w:r w:rsidRPr="000F4BAE">
        <w:rPr>
          <w:rFonts w:ascii="Arial Narrow" w:hAnsi="Arial Narrow" w:cs="Arial"/>
          <w:spacing w:val="-3"/>
          <w:lang w:eastAsia="es-ES"/>
        </w:rPr>
        <w:t xml:space="preserve"> el acto administrativo demandado debe ser declarado nulo conforme al cargo propuesto por el demandante y si en consecuencia</w:t>
      </w:r>
      <w:r>
        <w:rPr>
          <w:rFonts w:ascii="Arial Narrow" w:hAnsi="Arial Narrow" w:cs="Arial"/>
          <w:spacing w:val="-3"/>
          <w:lang w:eastAsia="es-ES"/>
        </w:rPr>
        <w:t xml:space="preserve"> el accionante</w:t>
      </w:r>
      <w:r w:rsidRPr="000F4BAE">
        <w:rPr>
          <w:rFonts w:ascii="Arial Narrow" w:hAnsi="Arial Narrow" w:cs="Arial"/>
          <w:spacing w:val="-3"/>
          <w:lang w:eastAsia="es-ES"/>
        </w:rPr>
        <w:t xml:space="preserve"> tiene derecho al reajuste de las primas de</w:t>
      </w:r>
      <w:r w:rsidRPr="000F4BAE">
        <w:rPr>
          <w:rFonts w:ascii="Arial Narrow" w:hAnsi="Arial Narrow" w:cs="Arial"/>
          <w:spacing w:val="-3"/>
          <w:lang w:val="es-AR" w:eastAsia="es-ES"/>
        </w:rPr>
        <w:t xml:space="preserve"> servicio; vacaciones; navidad y, subsidio de alimentación,</w:t>
      </w:r>
      <w:r>
        <w:rPr>
          <w:rFonts w:ascii="Arial Narrow" w:hAnsi="Arial Narrow" w:cs="Arial"/>
          <w:spacing w:val="-3"/>
          <w:lang w:val="es-AR" w:eastAsia="es-ES"/>
        </w:rPr>
        <w:t xml:space="preserve"> en la forma y términos solicitados.</w:t>
      </w:r>
    </w:p>
    <w:p w14:paraId="5919BC8E" w14:textId="77777777" w:rsidR="00EB365E" w:rsidRPr="00C429A0" w:rsidRDefault="00EB365E" w:rsidP="00EB365E">
      <w:pPr>
        <w:spacing w:before="11" w:line="240" w:lineRule="auto"/>
        <w:contextualSpacing/>
        <w:jc w:val="both"/>
        <w:rPr>
          <w:rFonts w:ascii="Arial Narrow" w:hAnsi="Arial Narrow" w:cs="Arial"/>
          <w:lang w:val="es-AR"/>
        </w:rPr>
      </w:pPr>
    </w:p>
    <w:p w14:paraId="4B6378F7" w14:textId="77777777" w:rsidR="00EB365E" w:rsidRPr="00513107" w:rsidRDefault="00EB365E" w:rsidP="00EB365E">
      <w:pPr>
        <w:spacing w:line="240" w:lineRule="auto"/>
        <w:contextualSpacing/>
        <w:jc w:val="both"/>
        <w:rPr>
          <w:rFonts w:ascii="Arial Narrow" w:hAnsi="Arial Narrow"/>
          <w:color w:val="000000"/>
          <w:shd w:val="clear" w:color="auto" w:fill="FFFFFF"/>
        </w:rPr>
      </w:pPr>
      <w:r w:rsidRPr="007D5928">
        <w:rPr>
          <w:rFonts w:ascii="Arial Narrow" w:hAnsi="Arial Narrow" w:cs="Arial"/>
          <w:b/>
          <w:bCs/>
        </w:rPr>
        <w:t>SEGUNDO.-</w:t>
      </w:r>
      <w:r>
        <w:rPr>
          <w:rFonts w:ascii="Arial Narrow" w:hAnsi="Arial Narrow" w:cs="Arial"/>
          <w:b/>
          <w:bCs/>
        </w:rPr>
        <w:t xml:space="preserve"> </w:t>
      </w:r>
      <w:r w:rsidRPr="00513107">
        <w:rPr>
          <w:rFonts w:ascii="Arial Narrow" w:hAnsi="Arial Narrow" w:cs="Arial"/>
          <w:b/>
          <w:bCs/>
        </w:rPr>
        <w:t xml:space="preserve">Se decreta y se tiene </w:t>
      </w:r>
      <w:r w:rsidRPr="00513107">
        <w:rPr>
          <w:rFonts w:ascii="Arial Narrow" w:hAnsi="Arial Narrow" w:cs="Arial"/>
        </w:rPr>
        <w:t>como prueba</w:t>
      </w:r>
      <w:r w:rsidRPr="00513107">
        <w:rPr>
          <w:rFonts w:ascii="Arial Narrow" w:hAnsi="Arial Narrow"/>
        </w:rPr>
        <w:t xml:space="preserve"> los documentos</w:t>
      </w:r>
      <w:r w:rsidRPr="00513107">
        <w:rPr>
          <w:rFonts w:ascii="Arial Narrow" w:hAnsi="Arial Narrow"/>
          <w:spacing w:val="-4"/>
        </w:rPr>
        <w:t xml:space="preserve"> </w:t>
      </w:r>
      <w:r w:rsidRPr="00513107">
        <w:rPr>
          <w:rFonts w:ascii="Arial Narrow" w:hAnsi="Arial Narrow"/>
        </w:rPr>
        <w:t>presentados con la demanda, su contestación</w:t>
      </w:r>
      <w:r>
        <w:rPr>
          <w:rFonts w:ascii="Arial Narrow" w:hAnsi="Arial Narrow"/>
        </w:rPr>
        <w:t>.</w:t>
      </w:r>
    </w:p>
    <w:p w14:paraId="42246C5A" w14:textId="77777777" w:rsidR="00EB365E" w:rsidRDefault="00EB365E" w:rsidP="00EB365E">
      <w:pPr>
        <w:tabs>
          <w:tab w:val="center" w:pos="4703"/>
        </w:tabs>
        <w:suppressAutoHyphens/>
        <w:spacing w:line="240" w:lineRule="auto"/>
        <w:contextualSpacing/>
        <w:jc w:val="both"/>
        <w:rPr>
          <w:rFonts w:ascii="Arial Narrow" w:hAnsi="Arial Narrow" w:cs="Arial"/>
          <w:b/>
          <w:bCs/>
        </w:rPr>
      </w:pPr>
    </w:p>
    <w:p w14:paraId="0A5DA39F" w14:textId="77777777" w:rsidR="00EB365E" w:rsidRDefault="00EB365E" w:rsidP="00EB365E">
      <w:pPr>
        <w:spacing w:line="240" w:lineRule="auto"/>
        <w:contextualSpacing/>
        <w:jc w:val="both"/>
        <w:rPr>
          <w:rFonts w:ascii="Arial Narrow" w:hAnsi="Arial Narrow" w:cs="Arial"/>
        </w:rPr>
      </w:pPr>
      <w:r>
        <w:rPr>
          <w:rFonts w:ascii="Arial Narrow" w:hAnsi="Arial Narrow" w:cs="Arial"/>
          <w:b/>
          <w:bCs/>
        </w:rPr>
        <w:t xml:space="preserve">TERCERO.- </w:t>
      </w:r>
      <w:r w:rsidRPr="00BB766A">
        <w:rPr>
          <w:rFonts w:ascii="Arial Narrow" w:hAnsi="Arial Narrow" w:cs="Arial"/>
          <w:b/>
          <w:bCs/>
        </w:rPr>
        <w:t>C</w:t>
      </w:r>
      <w:r>
        <w:rPr>
          <w:rFonts w:ascii="Arial Narrow" w:hAnsi="Arial Narrow" w:cs="Arial"/>
          <w:b/>
          <w:bCs/>
        </w:rPr>
        <w:t>Ó</w:t>
      </w:r>
      <w:r w:rsidRPr="00BB766A">
        <w:rPr>
          <w:rFonts w:ascii="Arial Narrow" w:hAnsi="Arial Narrow" w:cs="Arial"/>
          <w:b/>
          <w:bCs/>
        </w:rPr>
        <w:t>RRASE</w:t>
      </w:r>
      <w:r w:rsidRPr="00BB766A">
        <w:rPr>
          <w:rFonts w:ascii="Arial Narrow" w:hAnsi="Arial Narrow" w:cs="Arial"/>
        </w:rPr>
        <w:t xml:space="preserve"> traslado a las partes, por el </w:t>
      </w:r>
      <w:proofErr w:type="spellStart"/>
      <w:r w:rsidRPr="00BB766A">
        <w:rPr>
          <w:rFonts w:ascii="Arial Narrow" w:hAnsi="Arial Narrow" w:cs="Arial"/>
        </w:rPr>
        <w:t>término</w:t>
      </w:r>
      <w:proofErr w:type="spellEnd"/>
      <w:r w:rsidRPr="00BB766A">
        <w:rPr>
          <w:rFonts w:ascii="Arial Narrow" w:hAnsi="Arial Narrow" w:cs="Arial"/>
        </w:rPr>
        <w:t xml:space="preserve"> de diez (10) </w:t>
      </w:r>
      <w:proofErr w:type="spellStart"/>
      <w:r w:rsidRPr="00BB766A">
        <w:rPr>
          <w:rFonts w:ascii="Arial Narrow" w:hAnsi="Arial Narrow" w:cs="Arial"/>
        </w:rPr>
        <w:t>días</w:t>
      </w:r>
      <w:proofErr w:type="spellEnd"/>
      <w:r w:rsidRPr="00BB766A">
        <w:rPr>
          <w:rFonts w:ascii="Arial Narrow" w:hAnsi="Arial Narrow" w:cs="Arial"/>
        </w:rPr>
        <w:t xml:space="preserve">, los que se </w:t>
      </w:r>
      <w:proofErr w:type="spellStart"/>
      <w:r w:rsidRPr="00BB766A">
        <w:rPr>
          <w:rFonts w:ascii="Arial Narrow" w:hAnsi="Arial Narrow" w:cs="Arial"/>
        </w:rPr>
        <w:t>surtirán</w:t>
      </w:r>
      <w:proofErr w:type="spellEnd"/>
      <w:r w:rsidRPr="00BB766A">
        <w:rPr>
          <w:rFonts w:ascii="Arial Narrow" w:hAnsi="Arial Narrow" w:cs="Arial"/>
        </w:rPr>
        <w:t xml:space="preserve"> en la </w:t>
      </w:r>
      <w:proofErr w:type="spellStart"/>
      <w:r w:rsidRPr="00BB766A">
        <w:rPr>
          <w:rFonts w:ascii="Arial Narrow" w:hAnsi="Arial Narrow" w:cs="Arial"/>
        </w:rPr>
        <w:t>Secretaría</w:t>
      </w:r>
      <w:proofErr w:type="spellEnd"/>
      <w:r w:rsidRPr="00BB766A">
        <w:rPr>
          <w:rFonts w:ascii="Arial Narrow" w:hAnsi="Arial Narrow" w:cs="Arial"/>
        </w:rPr>
        <w:t xml:space="preserve"> del Despacho, para que por escrito formulen sus alegatos de </w:t>
      </w:r>
      <w:proofErr w:type="spellStart"/>
      <w:r w:rsidRPr="00BB766A">
        <w:rPr>
          <w:rFonts w:ascii="Arial Narrow" w:hAnsi="Arial Narrow" w:cs="Arial"/>
        </w:rPr>
        <w:t>conclusión</w:t>
      </w:r>
      <w:proofErr w:type="spellEnd"/>
      <w:r w:rsidRPr="00BB766A">
        <w:rPr>
          <w:rFonts w:ascii="Arial Narrow" w:hAnsi="Arial Narrow" w:cs="Arial"/>
        </w:rPr>
        <w:t xml:space="preserve">, </w:t>
      </w:r>
      <w:proofErr w:type="spellStart"/>
      <w:r w:rsidRPr="00BB766A">
        <w:rPr>
          <w:rFonts w:ascii="Arial Narrow" w:hAnsi="Arial Narrow" w:cs="Arial"/>
        </w:rPr>
        <w:t>término</w:t>
      </w:r>
      <w:proofErr w:type="spellEnd"/>
      <w:r w:rsidRPr="00BB766A">
        <w:rPr>
          <w:rFonts w:ascii="Arial Narrow" w:hAnsi="Arial Narrow" w:cs="Arial"/>
        </w:rPr>
        <w:t xml:space="preserve"> dentro del cual </w:t>
      </w:r>
      <w:proofErr w:type="spellStart"/>
      <w:r w:rsidRPr="00BB766A">
        <w:rPr>
          <w:rFonts w:ascii="Arial Narrow" w:hAnsi="Arial Narrow" w:cs="Arial"/>
        </w:rPr>
        <w:t>también</w:t>
      </w:r>
      <w:proofErr w:type="spellEnd"/>
      <w:r w:rsidRPr="00BB766A">
        <w:rPr>
          <w:rFonts w:ascii="Arial Narrow" w:hAnsi="Arial Narrow" w:cs="Arial"/>
        </w:rPr>
        <w:t xml:space="preserve"> </w:t>
      </w:r>
      <w:proofErr w:type="spellStart"/>
      <w:r w:rsidRPr="00BB766A">
        <w:rPr>
          <w:rFonts w:ascii="Arial Narrow" w:hAnsi="Arial Narrow" w:cs="Arial"/>
        </w:rPr>
        <w:t>podra</w:t>
      </w:r>
      <w:proofErr w:type="spellEnd"/>
      <w:r w:rsidRPr="00BB766A">
        <w:rPr>
          <w:rFonts w:ascii="Arial Narrow" w:hAnsi="Arial Narrow" w:cs="Arial"/>
        </w:rPr>
        <w:t xml:space="preserve">́ presentar concepto si a bien lo tiene, el Ministerio </w:t>
      </w:r>
      <w:proofErr w:type="spellStart"/>
      <w:r w:rsidRPr="00BB766A">
        <w:rPr>
          <w:rFonts w:ascii="Arial Narrow" w:hAnsi="Arial Narrow" w:cs="Arial"/>
        </w:rPr>
        <w:t>Público</w:t>
      </w:r>
      <w:proofErr w:type="spellEnd"/>
      <w:r w:rsidRPr="00BB766A">
        <w:rPr>
          <w:rFonts w:ascii="Arial Narrow" w:hAnsi="Arial Narrow" w:cs="Arial"/>
        </w:rPr>
        <w:t xml:space="preserve">. </w:t>
      </w:r>
    </w:p>
    <w:p w14:paraId="46690E83" w14:textId="77777777" w:rsidR="00EB365E" w:rsidRDefault="00EB365E" w:rsidP="00EB365E">
      <w:pPr>
        <w:spacing w:line="240" w:lineRule="auto"/>
        <w:contextualSpacing/>
        <w:jc w:val="both"/>
        <w:rPr>
          <w:rFonts w:ascii="Arial Narrow" w:hAnsi="Arial Narrow" w:cs="Arial"/>
          <w:b/>
          <w:bCs/>
        </w:rPr>
      </w:pPr>
    </w:p>
    <w:p w14:paraId="475E8E82" w14:textId="77777777" w:rsidR="00EB365E" w:rsidRPr="004873E3" w:rsidRDefault="00EB365E" w:rsidP="00EB365E">
      <w:pPr>
        <w:pStyle w:val="Encabezado"/>
        <w:contextualSpacing/>
        <w:jc w:val="both"/>
        <w:rPr>
          <w:rFonts w:ascii="Arial Narrow" w:hAnsi="Arial Narrow" w:cs="Arial"/>
          <w:sz w:val="24"/>
          <w:szCs w:val="24"/>
        </w:rPr>
      </w:pPr>
      <w:r w:rsidRPr="004873E3">
        <w:rPr>
          <w:rFonts w:ascii="Arial Narrow" w:hAnsi="Arial Narrow" w:cs="Arial"/>
          <w:b/>
          <w:bCs/>
          <w:sz w:val="24"/>
          <w:szCs w:val="24"/>
        </w:rPr>
        <w:t xml:space="preserve">CUARTO.- </w:t>
      </w:r>
      <w:r w:rsidRPr="004873E3">
        <w:rPr>
          <w:rFonts w:ascii="Arial Narrow" w:eastAsia="Arial Narrow" w:hAnsi="Arial Narrow" w:cs="Arial Narrow"/>
          <w:b/>
          <w:bCs/>
          <w:sz w:val="24"/>
          <w:szCs w:val="24"/>
          <w:lang w:val="es"/>
        </w:rPr>
        <w:t xml:space="preserve">Se reconoce </w:t>
      </w:r>
      <w:r w:rsidRPr="004873E3">
        <w:rPr>
          <w:rFonts w:ascii="Arial Narrow" w:eastAsia="Arial Narrow" w:hAnsi="Arial Narrow" w:cs="Arial Narrow"/>
          <w:sz w:val="24"/>
          <w:szCs w:val="24"/>
          <w:lang w:val="es"/>
        </w:rPr>
        <w:t xml:space="preserve">personería para actuar como apoderada de CASUR,  a la doctora </w:t>
      </w:r>
      <w:proofErr w:type="spellStart"/>
      <w:r w:rsidRPr="004873E3">
        <w:rPr>
          <w:rFonts w:ascii="Arial Narrow" w:hAnsi="Arial Narrow" w:cs="Arial"/>
          <w:b/>
          <w:bCs/>
          <w:sz w:val="24"/>
          <w:szCs w:val="24"/>
        </w:rPr>
        <w:t>Ayda</w:t>
      </w:r>
      <w:proofErr w:type="spellEnd"/>
      <w:r w:rsidRPr="004873E3">
        <w:rPr>
          <w:rFonts w:ascii="Arial Narrow" w:hAnsi="Arial Narrow" w:cs="Arial"/>
          <w:b/>
          <w:bCs/>
          <w:sz w:val="24"/>
          <w:szCs w:val="24"/>
        </w:rPr>
        <w:t xml:space="preserve"> </w:t>
      </w:r>
      <w:proofErr w:type="spellStart"/>
      <w:r w:rsidRPr="004873E3">
        <w:rPr>
          <w:rFonts w:ascii="Arial Narrow" w:hAnsi="Arial Narrow" w:cs="Arial"/>
          <w:b/>
          <w:bCs/>
          <w:sz w:val="24"/>
          <w:szCs w:val="24"/>
        </w:rPr>
        <w:t>Nith</w:t>
      </w:r>
      <w:proofErr w:type="spellEnd"/>
      <w:r w:rsidRPr="004873E3">
        <w:rPr>
          <w:rFonts w:ascii="Arial Narrow" w:hAnsi="Arial Narrow" w:cs="Arial"/>
          <w:b/>
          <w:bCs/>
          <w:sz w:val="24"/>
          <w:szCs w:val="24"/>
        </w:rPr>
        <w:t xml:space="preserve"> García Sánchez, </w:t>
      </w:r>
      <w:r w:rsidRPr="004873E3">
        <w:rPr>
          <w:rFonts w:ascii="Arial Narrow" w:hAnsi="Arial Narrow" w:cs="Arial"/>
          <w:sz w:val="24"/>
          <w:szCs w:val="24"/>
        </w:rPr>
        <w:t xml:space="preserve">quien se </w:t>
      </w:r>
      <w:r w:rsidRPr="004873E3">
        <w:rPr>
          <w:rFonts w:ascii="Arial Narrow" w:eastAsia="Arial Narrow" w:hAnsi="Arial Narrow" w:cs="Arial Narrow"/>
          <w:sz w:val="24"/>
          <w:szCs w:val="24"/>
          <w:lang w:val="es"/>
        </w:rPr>
        <w:t>identifica con la C.C. 52.080.364 y TP No. 226.945 del CSJ conforme al poder allegado con la contestación de la demanda.</w:t>
      </w:r>
    </w:p>
    <w:p w14:paraId="118DDFAE" w14:textId="77777777" w:rsidR="00EB365E" w:rsidRPr="00657D2E" w:rsidRDefault="00EB365E" w:rsidP="00EB365E">
      <w:pPr>
        <w:spacing w:line="240" w:lineRule="auto"/>
        <w:contextualSpacing/>
        <w:jc w:val="both"/>
        <w:rPr>
          <w:rFonts w:ascii="Arial Narrow" w:hAnsi="Arial Narrow" w:cs="Arial"/>
          <w:b/>
          <w:bCs/>
          <w:lang w:val="es-ES"/>
        </w:rPr>
      </w:pPr>
    </w:p>
    <w:p w14:paraId="0ACAD082" w14:textId="77777777" w:rsidR="00EB365E" w:rsidRDefault="00EB365E" w:rsidP="00EB365E">
      <w:pPr>
        <w:spacing w:line="240" w:lineRule="auto"/>
        <w:contextualSpacing/>
        <w:rPr>
          <w:rFonts w:ascii="Arial Narrow" w:hAnsi="Arial Narrow"/>
          <w:b/>
        </w:rPr>
      </w:pPr>
    </w:p>
    <w:p w14:paraId="21ADCAD8" w14:textId="77777777" w:rsidR="00EB365E" w:rsidRPr="00426994" w:rsidRDefault="00EB365E" w:rsidP="00EB365E">
      <w:pPr>
        <w:spacing w:line="240" w:lineRule="auto"/>
        <w:contextualSpacing/>
        <w:jc w:val="center"/>
        <w:rPr>
          <w:rFonts w:ascii="Arial Narrow" w:hAnsi="Arial Narrow" w:cs="Arial"/>
        </w:rPr>
      </w:pPr>
      <w:r w:rsidRPr="00252305">
        <w:rPr>
          <w:rFonts w:ascii="Arial Narrow" w:hAnsi="Arial Narrow"/>
          <w:b/>
        </w:rPr>
        <w:t>NOTIFÍQUESE Y CÚMPLASE</w:t>
      </w:r>
    </w:p>
    <w:p w14:paraId="234B7C1D" w14:textId="77777777" w:rsidR="00EB365E" w:rsidRPr="00252305" w:rsidRDefault="00EB365E" w:rsidP="00EB365E">
      <w:pPr>
        <w:spacing w:line="240" w:lineRule="auto"/>
        <w:contextualSpacing/>
        <w:jc w:val="both"/>
        <w:rPr>
          <w:rFonts w:ascii="Arial Narrow" w:hAnsi="Arial Narrow"/>
          <w:b/>
        </w:rPr>
      </w:pPr>
    </w:p>
    <w:p w14:paraId="21E52E7E" w14:textId="77777777" w:rsidR="00EB365E" w:rsidRDefault="00EB365E" w:rsidP="00EB365E">
      <w:pPr>
        <w:spacing w:line="240" w:lineRule="auto"/>
        <w:contextualSpacing/>
        <w:jc w:val="center"/>
        <w:rPr>
          <w:rFonts w:ascii="Arial Narrow" w:hAnsi="Arial Narrow"/>
          <w:b/>
        </w:rPr>
      </w:pPr>
      <w:r>
        <w:rPr>
          <w:rFonts w:ascii="Arial Narrow" w:hAnsi="Arial Narrow"/>
          <w:b/>
        </w:rPr>
        <w:t>JUEZ DE LA REPÚBLICA.</w:t>
      </w:r>
    </w:p>
    <w:p w14:paraId="703555F6" w14:textId="77777777" w:rsidR="00EB365E" w:rsidRDefault="00EB365E" w:rsidP="00EB365E">
      <w:pPr>
        <w:spacing w:before="100" w:beforeAutospacing="1" w:after="100" w:afterAutospacing="1"/>
        <w:jc w:val="both"/>
        <w:rPr>
          <w:sz w:val="18"/>
          <w:szCs w:val="18"/>
        </w:rPr>
      </w:pPr>
    </w:p>
    <w:p w14:paraId="492FB56E" w14:textId="77777777" w:rsidR="00EB365E" w:rsidRDefault="00EB365E" w:rsidP="00EB365E">
      <w:pPr>
        <w:spacing w:before="100" w:beforeAutospacing="1" w:after="100" w:afterAutospacing="1"/>
        <w:jc w:val="both"/>
        <w:rPr>
          <w:sz w:val="18"/>
          <w:szCs w:val="18"/>
        </w:rPr>
      </w:pPr>
    </w:p>
    <w:p w14:paraId="46500890" w14:textId="77777777" w:rsidR="00EB365E" w:rsidRPr="00426994" w:rsidRDefault="00EB365E" w:rsidP="00EB365E">
      <w:pPr>
        <w:tabs>
          <w:tab w:val="left" w:pos="1294"/>
        </w:tabs>
        <w:rPr>
          <w:rFonts w:ascii="Arial Narrow" w:hAnsi="Arial Narrow"/>
          <w:bCs/>
          <w:sz w:val="16"/>
          <w:szCs w:val="16"/>
        </w:rPr>
      </w:pPr>
    </w:p>
    <w:p w14:paraId="076560B8" w14:textId="77777777" w:rsidR="00EB365E" w:rsidRPr="008C6A0D" w:rsidRDefault="00EB365E" w:rsidP="00EB365E">
      <w:pPr>
        <w:pStyle w:val="Sinespaciado"/>
        <w:rPr>
          <w:rFonts w:ascii="Arial Narrow" w:hAnsi="Arial Narrow"/>
        </w:rPr>
      </w:pPr>
    </w:p>
    <w:p w14:paraId="7D003FA0" w14:textId="77777777" w:rsidR="00EB365E" w:rsidRPr="00EB365E" w:rsidRDefault="00EB365E">
      <w:pPr>
        <w:rPr>
          <w:rFonts w:ascii="Arial" w:hAnsi="Arial" w:cs="Arial"/>
        </w:rPr>
      </w:pPr>
    </w:p>
    <w:sectPr w:rsidR="00EB365E" w:rsidRPr="00EB365E" w:rsidSect="00B737D7">
      <w:footerReference w:type="default" r:id="rId10"/>
      <w:footerReference w:type="first" r:id="rId11"/>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646EB" w14:textId="77777777" w:rsidR="002A293E" w:rsidRDefault="002A293E">
      <w:pPr>
        <w:spacing w:after="0" w:line="240" w:lineRule="auto"/>
      </w:pPr>
      <w:r>
        <w:separator/>
      </w:r>
    </w:p>
  </w:endnote>
  <w:endnote w:type="continuationSeparator" w:id="0">
    <w:p w14:paraId="3D9502EC" w14:textId="77777777" w:rsidR="002A293E" w:rsidRDefault="002A2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Arial Narrow">
    <w:altName w:val="﷽﷽﷽﷽﷽﷽﷽﷽rrow"/>
    <w:panose1 w:val="020B0606020202030204"/>
    <w:charset w:val="00"/>
    <w:family w:val="swiss"/>
    <w:pitch w:val="variable"/>
    <w:sig w:usb0="00000287" w:usb1="00000800" w:usb2="00000000" w:usb3="00000000" w:csb0="0000009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2A293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2A293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74B4D" w14:textId="77777777" w:rsidR="002A293E" w:rsidRDefault="002A293E">
      <w:pPr>
        <w:spacing w:after="0" w:line="240" w:lineRule="auto"/>
      </w:pPr>
      <w:r>
        <w:separator/>
      </w:r>
    </w:p>
  </w:footnote>
  <w:footnote w:type="continuationSeparator" w:id="0">
    <w:p w14:paraId="1E3A05F7" w14:textId="77777777" w:rsidR="002A293E" w:rsidRDefault="002A293E">
      <w:pPr>
        <w:spacing w:after="0" w:line="240" w:lineRule="auto"/>
      </w:pPr>
      <w:r>
        <w:continuationSeparator/>
      </w:r>
    </w:p>
  </w:footnote>
  <w:footnote w:id="1">
    <w:p w14:paraId="4DA38EF4" w14:textId="77777777" w:rsidR="00EB365E" w:rsidRPr="00C1729A" w:rsidRDefault="00EB365E" w:rsidP="00EB365E">
      <w:pPr>
        <w:ind w:right="397"/>
        <w:jc w:val="both"/>
        <w:rPr>
          <w:rFonts w:ascii="Arial Narrow" w:hAnsi="Arial Narrow"/>
          <w:i/>
          <w:sz w:val="18"/>
          <w:szCs w:val="18"/>
          <w:u w:val="single"/>
        </w:rPr>
      </w:pPr>
      <w:r>
        <w:rPr>
          <w:rStyle w:val="Refdenotaalpie"/>
        </w:rPr>
        <w:footnoteRef/>
      </w:r>
      <w:r>
        <w:t xml:space="preserve"> </w:t>
      </w:r>
      <w:r w:rsidRPr="00C1729A">
        <w:rPr>
          <w:rFonts w:ascii="Arial Narrow" w:hAnsi="Arial Narrow"/>
          <w:sz w:val="18"/>
          <w:szCs w:val="18"/>
        </w:rPr>
        <w:t>Articulo 182 A CPACA</w:t>
      </w:r>
      <w:r>
        <w:rPr>
          <w:rFonts w:ascii="Arial Narrow" w:hAnsi="Arial Narrow"/>
          <w:sz w:val="18"/>
          <w:szCs w:val="18"/>
        </w:rPr>
        <w:t xml:space="preserve"> Sentencia anticipada.</w:t>
      </w:r>
      <w:r>
        <w:rPr>
          <w:rFonts w:ascii="Arial Narrow" w:hAnsi="Arial Narrow"/>
          <w:i/>
          <w:sz w:val="18"/>
          <w:szCs w:val="18"/>
        </w:rPr>
        <w:t xml:space="preserve">se podrá dictar sentencia anticipada: </w:t>
      </w:r>
      <w:r w:rsidRPr="00C1729A">
        <w:rPr>
          <w:rFonts w:ascii="Arial Narrow" w:hAnsi="Arial Narrow"/>
          <w:i/>
          <w:sz w:val="18"/>
          <w:szCs w:val="18"/>
        </w:rPr>
        <w:t>1.Antes</w:t>
      </w:r>
      <w:r w:rsidRPr="00C1729A">
        <w:rPr>
          <w:rFonts w:ascii="Arial Narrow" w:hAnsi="Arial Narrow"/>
          <w:i/>
          <w:sz w:val="18"/>
          <w:szCs w:val="18"/>
          <w:u w:val="single"/>
        </w:rPr>
        <w:t xml:space="preserve"> de la audiencia inicial: a) Cuando se trate de asuntos de puro derecho; b) Cuando no haya que practicar pruebas; c) Cuando solo se solicite tener como pruebas las documentales aportadas con la demanda y la contestación, y sobre ellas no se hubiese formulado tacha o desconocimiento; </w:t>
      </w:r>
      <w:r w:rsidRPr="00C1729A">
        <w:rPr>
          <w:rFonts w:ascii="Arial Narrow" w:hAnsi="Arial Narrow"/>
          <w:i/>
          <w:sz w:val="18"/>
          <w:szCs w:val="18"/>
        </w:rPr>
        <w:t>d) Cuando las pruebas solicitadas por las partes sean impertinentes, inconducentes o inútiles.</w:t>
      </w:r>
      <w:r>
        <w:rPr>
          <w:rFonts w:ascii="Arial Narrow" w:hAnsi="Arial Narrow"/>
          <w:i/>
          <w:sz w:val="18"/>
          <w:szCs w:val="18"/>
        </w:rPr>
        <w:t>(…)</w:t>
      </w:r>
    </w:p>
    <w:p w14:paraId="16AFF492" w14:textId="77777777" w:rsidR="00EB365E" w:rsidRPr="00C1729A" w:rsidRDefault="00EB365E" w:rsidP="00EB365E">
      <w:pPr>
        <w:pStyle w:val="Textonotapie"/>
        <w:rPr>
          <w:lang w:val="es-CO"/>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A293E"/>
    <w:rsid w:val="002E526E"/>
    <w:rsid w:val="002F6A16"/>
    <w:rsid w:val="002F7D1D"/>
    <w:rsid w:val="00306339"/>
    <w:rsid w:val="00321B6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AA37BB"/>
    <w:rsid w:val="00B47DA4"/>
    <w:rsid w:val="00B713D2"/>
    <w:rsid w:val="00C43096"/>
    <w:rsid w:val="00C53F95"/>
    <w:rsid w:val="00C5649B"/>
    <w:rsid w:val="00CC64F1"/>
    <w:rsid w:val="00CF03D9"/>
    <w:rsid w:val="00D111DA"/>
    <w:rsid w:val="00D747D0"/>
    <w:rsid w:val="00D75A67"/>
    <w:rsid w:val="00DB38E3"/>
    <w:rsid w:val="00DC48C6"/>
    <w:rsid w:val="00DC796E"/>
    <w:rsid w:val="00DE6DCB"/>
    <w:rsid w:val="00E031FD"/>
    <w:rsid w:val="00E03626"/>
    <w:rsid w:val="00E377AA"/>
    <w:rsid w:val="00E42B7C"/>
    <w:rsid w:val="00E61BDD"/>
    <w:rsid w:val="00E93701"/>
    <w:rsid w:val="00EB3514"/>
    <w:rsid w:val="00EB365E"/>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uiPriority w:val="99"/>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paragraph" w:styleId="Encabezado">
    <w:name w:val="header"/>
    <w:basedOn w:val="Normal"/>
    <w:link w:val="EncabezadoCar"/>
    <w:uiPriority w:val="99"/>
    <w:unhideWhenUsed/>
    <w:rsid w:val="00EB365E"/>
    <w:pPr>
      <w:tabs>
        <w:tab w:val="center" w:pos="4252"/>
        <w:tab w:val="right" w:pos="8504"/>
      </w:tabs>
      <w:spacing w:after="0" w:line="240" w:lineRule="auto"/>
    </w:pPr>
    <w:rPr>
      <w:rFonts w:ascii="Times New Roman" w:eastAsia="Times New Roman" w:hAnsi="Times New Roman" w:cs="Times New Roman"/>
      <w:sz w:val="20"/>
      <w:szCs w:val="20"/>
      <w:lang w:val="es-ES"/>
    </w:rPr>
  </w:style>
  <w:style w:type="character" w:customStyle="1" w:styleId="EncabezadoCar">
    <w:name w:val="Encabezado Car"/>
    <w:basedOn w:val="Fuentedeprrafopredeter"/>
    <w:link w:val="Encabezado"/>
    <w:uiPriority w:val="99"/>
    <w:rsid w:val="00EB365E"/>
    <w:rPr>
      <w:rFonts w:ascii="Times New Roman" w:eastAsia="Times New Roman" w:hAnsi="Times New Roman" w:cs="Times New Roman"/>
      <w:sz w:val="20"/>
      <w:szCs w:val="20"/>
      <w:lang w:val="es-ES" w:eastAsia="es-CO"/>
    </w:rPr>
  </w:style>
  <w:style w:type="character" w:styleId="Refdenotaalpie">
    <w:name w:val="footnote reference"/>
    <w:aliases w:val="Ref. de nota al pie 2,Texto de nota al pie,Ref,de nota al pie,FC,Appel note d,Appel note de,Appel note de bas de p,Appel note de bas de,referencia nota al pie,Fago Fußnotenzeichen,Appel note de bas de page,Footnotes refss,BVI fnr,4_G"/>
    <w:link w:val="4GChar"/>
    <w:uiPriority w:val="99"/>
    <w:qFormat/>
    <w:rsid w:val="00EB365E"/>
    <w:rPr>
      <w:vertAlign w:val="superscript"/>
    </w:rPr>
  </w:style>
  <w:style w:type="character" w:customStyle="1" w:styleId="normaltextrun">
    <w:name w:val="normaltextrun"/>
    <w:basedOn w:val="Fuentedeprrafopredeter"/>
    <w:rsid w:val="00EB365E"/>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EB365E"/>
    <w:pPr>
      <w:spacing w:after="0" w:line="240" w:lineRule="auto"/>
      <w:jc w:val="both"/>
    </w:pPr>
    <w:rPr>
      <w:rFonts w:eastAsiaTheme="minorHAnsi"/>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1316</Words>
  <Characters>7242</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Microsoft Office User</cp:lastModifiedBy>
  <cp:revision>5</cp:revision>
  <dcterms:created xsi:type="dcterms:W3CDTF">2021-06-24T14:42:00Z</dcterms:created>
  <dcterms:modified xsi:type="dcterms:W3CDTF">2021-08-23T04:34:00Z</dcterms:modified>
</cp:coreProperties>
</file>