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EF22B"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304D615F"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239D35D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126E852"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2CAB779E"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4918BC78"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550319CA"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73013E2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1BB8F2F" w14:textId="7419FC55" w:rsidR="00BC0560" w:rsidRPr="00BC0560" w:rsidRDefault="00BC0560" w:rsidP="00902269">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902269">
        <w:rPr>
          <w:rFonts w:ascii="Arial" w:eastAsia="Times New Roman" w:hAnsi="Arial" w:cs="Arial"/>
          <w:color w:val="000000"/>
          <w:lang w:eastAsia="es-CO"/>
        </w:rPr>
        <w:t>Yurany Andrea León Fandiño</w:t>
      </w:r>
    </w:p>
    <w:p w14:paraId="6370A629" w14:textId="26826DED" w:rsidR="00BC0560" w:rsidRPr="00BC0560" w:rsidRDefault="00BC0560" w:rsidP="00902269">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902269">
        <w:rPr>
          <w:rFonts w:ascii="Arial" w:eastAsia="Times New Roman" w:hAnsi="Arial" w:cs="Arial"/>
          <w:color w:val="000000"/>
          <w:lang w:eastAsia="es-CO"/>
        </w:rPr>
        <w:t>30</w:t>
      </w:r>
      <w:r>
        <w:rPr>
          <w:rFonts w:ascii="Arial" w:eastAsia="Times New Roman" w:hAnsi="Arial" w:cs="Arial"/>
          <w:color w:val="000000"/>
          <w:lang w:eastAsia="es-CO"/>
        </w:rPr>
        <w:t>/08/2021</w:t>
      </w:r>
      <w:r w:rsidRPr="00BC0560">
        <w:rPr>
          <w:rFonts w:ascii="Arial" w:eastAsia="Times New Roman" w:hAnsi="Arial" w:cs="Arial"/>
          <w:color w:val="000000"/>
          <w:lang w:eastAsia="es-CO"/>
        </w:rPr>
        <w:t> </w:t>
      </w:r>
    </w:p>
    <w:p w14:paraId="73A3538D" w14:textId="77777777" w:rsidR="00BC0560" w:rsidRPr="00BC0560" w:rsidRDefault="00BC0560" w:rsidP="00902269">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B530D5">
        <w:rPr>
          <w:rFonts w:ascii="Arial" w:eastAsia="Times New Roman" w:hAnsi="Arial" w:cs="Arial"/>
          <w:color w:val="000000"/>
          <w:lang w:eastAsia="es-CO"/>
        </w:rPr>
        <w:t>Nulidad y Restablecimiento del Derecho</w:t>
      </w:r>
    </w:p>
    <w:p w14:paraId="5BC92E33" w14:textId="29F6E108" w:rsidR="00BC0560" w:rsidRPr="00BC0560" w:rsidRDefault="00BC0560" w:rsidP="00902269">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sidR="00B530D5">
        <w:rPr>
          <w:rFonts w:ascii="Arial" w:eastAsia="Times New Roman" w:hAnsi="Arial" w:cs="Arial"/>
          <w:color w:val="000000"/>
          <w:lang w:eastAsia="es-CO"/>
        </w:rPr>
        <w:t xml:space="preserve"> </w:t>
      </w:r>
      <w:r w:rsidR="00902269">
        <w:rPr>
          <w:rFonts w:ascii="Arial" w:eastAsia="Times New Roman" w:hAnsi="Arial" w:cs="Arial"/>
          <w:color w:val="000000"/>
          <w:lang w:eastAsia="es-CO"/>
        </w:rPr>
        <w:t>Gabriela Sofía Sánchez Murcia</w:t>
      </w:r>
    </w:p>
    <w:p w14:paraId="4FFE3C9C" w14:textId="424417EE" w:rsidR="00BC0560" w:rsidRDefault="00BC0560" w:rsidP="00902269">
      <w:pPr>
        <w:spacing w:after="0" w:line="240" w:lineRule="auto"/>
        <w:rPr>
          <w:rFonts w:ascii="Arial" w:eastAsia="Times New Roman" w:hAnsi="Arial" w:cs="Arial"/>
          <w:color w:val="000000"/>
          <w:lang w:eastAsia="es-CO"/>
        </w:rPr>
      </w:pPr>
      <w:r w:rsidRPr="00BC0560">
        <w:rPr>
          <w:rFonts w:ascii="Arial" w:eastAsia="Times New Roman" w:hAnsi="Arial" w:cs="Arial"/>
          <w:color w:val="000000"/>
          <w:lang w:eastAsia="es-CO"/>
        </w:rPr>
        <w:t>Demandado:</w:t>
      </w:r>
      <w:r w:rsidR="00B530D5">
        <w:rPr>
          <w:rFonts w:ascii="Arial" w:eastAsia="Times New Roman" w:hAnsi="Arial" w:cs="Arial"/>
          <w:color w:val="000000"/>
          <w:lang w:eastAsia="es-CO"/>
        </w:rPr>
        <w:t xml:space="preserve"> </w:t>
      </w:r>
      <w:r w:rsidR="00902269">
        <w:rPr>
          <w:rFonts w:ascii="Arial" w:eastAsia="Times New Roman" w:hAnsi="Arial" w:cs="Arial"/>
          <w:color w:val="000000"/>
          <w:lang w:eastAsia="es-CO"/>
        </w:rPr>
        <w:t>Nación - Ministerio de Educación - Fondo Nacional de Prestaciones Sociales del Magisterio</w:t>
      </w:r>
      <w:r w:rsidR="00B530D5">
        <w:rPr>
          <w:rFonts w:ascii="Arial" w:eastAsia="Times New Roman" w:hAnsi="Arial" w:cs="Arial"/>
          <w:color w:val="000000"/>
          <w:lang w:eastAsia="es-CO"/>
        </w:rPr>
        <w:t xml:space="preserve"> </w:t>
      </w:r>
    </w:p>
    <w:p w14:paraId="6767FD98" w14:textId="1AAE43A1" w:rsidR="009E03CD" w:rsidRPr="00BC0560" w:rsidRDefault="009E03CD" w:rsidP="00902269">
      <w:pPr>
        <w:spacing w:after="0" w:line="240" w:lineRule="auto"/>
        <w:rPr>
          <w:rFonts w:ascii="Times New Roman" w:eastAsia="Times New Roman" w:hAnsi="Times New Roman" w:cs="Times New Roman"/>
          <w:sz w:val="24"/>
          <w:szCs w:val="24"/>
          <w:lang w:eastAsia="es-CO"/>
        </w:rPr>
      </w:pPr>
      <w:r>
        <w:rPr>
          <w:rFonts w:ascii="Arial" w:eastAsia="Times New Roman" w:hAnsi="Arial" w:cs="Arial"/>
          <w:color w:val="000000"/>
          <w:lang w:eastAsia="es-CO"/>
        </w:rPr>
        <w:t xml:space="preserve">Radicado: </w:t>
      </w:r>
      <w:r w:rsidR="00902269">
        <w:rPr>
          <w:rFonts w:ascii="Arial" w:eastAsia="Times New Roman" w:hAnsi="Arial" w:cs="Arial"/>
          <w:color w:val="000000"/>
          <w:lang w:eastAsia="es-CO"/>
        </w:rPr>
        <w:t>81001 2339 000 2021 00532 00</w:t>
      </w:r>
    </w:p>
    <w:p w14:paraId="1B7890A7" w14:textId="77777777" w:rsidR="00BC0560" w:rsidRPr="00BC0560" w:rsidRDefault="00BC0560" w:rsidP="00D85A7F">
      <w:pPr>
        <w:spacing w:after="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14:paraId="497AAFFE"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6831FE" w14:textId="77777777" w:rsidR="00C73DED" w:rsidRDefault="00C73DED" w:rsidP="00BC0560">
            <w:pPr>
              <w:spacing w:after="0" w:line="240" w:lineRule="auto"/>
              <w:ind w:left="27"/>
              <w:rPr>
                <w:rFonts w:ascii="Arial" w:eastAsia="Times New Roman" w:hAnsi="Arial" w:cs="Arial"/>
                <w:b/>
                <w:bCs/>
                <w:color w:val="000000"/>
                <w:lang w:eastAsia="es-CO"/>
              </w:rPr>
            </w:pPr>
          </w:p>
          <w:p w14:paraId="7B5227BD" w14:textId="0037313A"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19CB6C0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BFC37D0"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05F5F64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7F6328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4AFE1181" w14:textId="77777777" w:rsidR="00BC0560" w:rsidRDefault="00BC0560" w:rsidP="00A80AC4">
            <w:pPr>
              <w:spacing w:after="0" w:line="240" w:lineRule="auto"/>
              <w:rPr>
                <w:rFonts w:ascii="Times New Roman" w:eastAsia="Times New Roman" w:hAnsi="Times New Roman" w:cs="Times New Roman"/>
                <w:sz w:val="24"/>
                <w:szCs w:val="24"/>
                <w:lang w:eastAsia="es-CO"/>
              </w:rPr>
            </w:pPr>
          </w:p>
          <w:p w14:paraId="0FF26A3E" w14:textId="021B9F2F" w:rsidR="00B530D5" w:rsidRPr="00902269" w:rsidRDefault="00B530D5" w:rsidP="00902269">
            <w:pPr>
              <w:spacing w:after="240" w:line="240" w:lineRule="auto"/>
              <w:jc w:val="both"/>
              <w:rPr>
                <w:rFonts w:ascii="Arial" w:eastAsia="Times New Roman" w:hAnsi="Arial" w:cs="Arial"/>
                <w:b/>
                <w:lang w:eastAsia="es-CO"/>
              </w:rPr>
            </w:pPr>
            <w:r w:rsidRPr="00667480">
              <w:rPr>
                <w:rFonts w:ascii="Arial" w:eastAsia="Times New Roman" w:hAnsi="Arial" w:cs="Arial"/>
                <w:b/>
                <w:bCs/>
                <w:lang w:eastAsia="es-CO"/>
              </w:rPr>
              <w:t>R/</w:t>
            </w:r>
            <w:r w:rsidR="00667480" w:rsidRPr="00667480">
              <w:rPr>
                <w:rFonts w:ascii="Arial" w:eastAsia="Times New Roman" w:hAnsi="Arial" w:cs="Arial"/>
                <w:b/>
                <w:bCs/>
                <w:lang w:eastAsia="es-CO"/>
              </w:rPr>
              <w:t xml:space="preserve"> </w:t>
            </w:r>
            <w:r w:rsidR="00902269" w:rsidRPr="00667480">
              <w:rPr>
                <w:rFonts w:ascii="Arial" w:eastAsia="Times New Roman" w:hAnsi="Arial" w:cs="Arial"/>
                <w:b/>
                <w:bCs/>
                <w:lang w:eastAsia="es-CO"/>
              </w:rPr>
              <w:t>El término</w:t>
            </w:r>
            <w:r w:rsidR="00902269" w:rsidRPr="00902269">
              <w:rPr>
                <w:rFonts w:ascii="Arial" w:eastAsia="Times New Roman" w:hAnsi="Arial" w:cs="Arial"/>
                <w:b/>
                <w:lang w:eastAsia="es-CO"/>
              </w:rPr>
              <w:t xml:space="preserve"> del traslado de la demanda se encuentra vencido, la entidad</w:t>
            </w:r>
            <w:r w:rsidR="00902269">
              <w:rPr>
                <w:rFonts w:ascii="Arial" w:eastAsia="Times New Roman" w:hAnsi="Arial" w:cs="Arial"/>
                <w:b/>
                <w:lang w:eastAsia="es-CO"/>
              </w:rPr>
              <w:t xml:space="preserve"> d</w:t>
            </w:r>
            <w:r w:rsidR="00902269" w:rsidRPr="00902269">
              <w:rPr>
                <w:rFonts w:ascii="Arial" w:eastAsia="Times New Roman" w:hAnsi="Arial" w:cs="Arial"/>
                <w:b/>
                <w:lang w:eastAsia="es-CO"/>
              </w:rPr>
              <w:t>emandada no propuso excepciones y el Despacho no encuentra ninguna probada por resolver</w:t>
            </w:r>
            <w:r w:rsidR="00D454B2" w:rsidRPr="00902269">
              <w:rPr>
                <w:rFonts w:ascii="Arial" w:eastAsia="Times New Roman" w:hAnsi="Arial" w:cs="Arial"/>
                <w:b/>
                <w:lang w:eastAsia="es-CO"/>
              </w:rPr>
              <w:t>.</w:t>
            </w:r>
          </w:p>
          <w:p w14:paraId="5AAA1795" w14:textId="77777777" w:rsidR="00BC0560" w:rsidRDefault="00BC0560" w:rsidP="00BC0560">
            <w:pPr>
              <w:spacing w:after="0" w:line="240" w:lineRule="auto"/>
              <w:jc w:val="both"/>
              <w:rPr>
                <w:rFonts w:ascii="Arial" w:eastAsia="Times New Roman" w:hAnsi="Arial" w:cs="Arial"/>
                <w:i/>
                <w:iCs/>
                <w:color w:val="000000"/>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p w14:paraId="61E280F9" w14:textId="724BA29B" w:rsidR="00902269" w:rsidRPr="00BC0560" w:rsidRDefault="00902269" w:rsidP="00BC0560">
            <w:pPr>
              <w:spacing w:after="0" w:line="240" w:lineRule="auto"/>
              <w:jc w:val="both"/>
              <w:rPr>
                <w:rFonts w:ascii="Times New Roman" w:eastAsia="Times New Roman" w:hAnsi="Times New Roman" w:cs="Times New Roman"/>
                <w:sz w:val="24"/>
                <w:szCs w:val="24"/>
                <w:lang w:eastAsia="es-CO"/>
              </w:rPr>
            </w:pPr>
          </w:p>
        </w:tc>
      </w:tr>
      <w:tr w:rsidR="00BC0560" w:rsidRPr="00BC0560" w14:paraId="6BD53C37"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E6D75" w14:textId="1852D8C2" w:rsidR="00BC0560" w:rsidRPr="00C73DED" w:rsidRDefault="00BC0560" w:rsidP="00C73DED">
            <w:pPr>
              <w:numPr>
                <w:ilvl w:val="0"/>
                <w:numId w:val="1"/>
              </w:numPr>
              <w:spacing w:after="0" w:line="240" w:lineRule="auto"/>
              <w:ind w:left="387"/>
              <w:textAlignment w:val="baseline"/>
              <w:rPr>
                <w:rFonts w:ascii="Arial" w:eastAsia="Times New Roman" w:hAnsi="Arial" w:cs="Arial"/>
                <w:b/>
                <w:bCs/>
                <w:color w:val="000000"/>
                <w:lang w:eastAsia="es-CO"/>
              </w:rPr>
            </w:pPr>
            <w:r w:rsidRPr="00C73DED">
              <w:rPr>
                <w:rFonts w:ascii="Arial" w:eastAsia="Times New Roman" w:hAnsi="Arial" w:cs="Arial"/>
                <w:b/>
                <w:bCs/>
                <w:color w:val="000000"/>
                <w:lang w:eastAsia="es-CO"/>
              </w:rPr>
              <w:t>SENTENCIA ANTICIPADA ANTES DE LA AUDIENCIA INICIAL </w:t>
            </w:r>
          </w:p>
          <w:p w14:paraId="5E79CE3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1E9BE8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7F3DF1C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671C28F" w14:textId="59EDCE08"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902269">
              <w:rPr>
                <w:rFonts w:ascii="Arial" w:eastAsia="Times New Roman" w:hAnsi="Arial" w:cs="Arial"/>
                <w:i/>
                <w:iCs/>
                <w:color w:val="000000"/>
                <w:lang w:eastAsia="es-CO"/>
              </w:rPr>
              <w:t>x</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14:paraId="554188D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E2B9657" w14:textId="66708D2F"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902269">
              <w:rPr>
                <w:rFonts w:ascii="Arial" w:eastAsia="Times New Roman" w:hAnsi="Arial" w:cs="Arial"/>
                <w:i/>
                <w:iCs/>
                <w:color w:val="000000"/>
                <w:lang w:eastAsia="es-CO"/>
              </w:rPr>
              <w:t>x</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14:paraId="7933799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6CBBA71" w14:textId="1FB9402C"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w:t>
            </w:r>
            <w:proofErr w:type="gramStart"/>
            <w:r w:rsidRPr="00BC0560">
              <w:rPr>
                <w:rFonts w:ascii="Arial" w:eastAsia="Times New Roman" w:hAnsi="Arial" w:cs="Arial"/>
                <w:i/>
                <w:iCs/>
                <w:color w:val="000000"/>
                <w:lang w:eastAsia="es-CO"/>
              </w:rPr>
              <w:t>desconocimiento;  </w:t>
            </w:r>
            <w:r>
              <w:rPr>
                <w:rFonts w:ascii="Arial" w:eastAsia="Times New Roman" w:hAnsi="Arial" w:cs="Arial"/>
                <w:i/>
                <w:iCs/>
                <w:color w:val="000000"/>
                <w:lang w:eastAsia="es-CO"/>
              </w:rPr>
              <w:t>_</w:t>
            </w:r>
            <w:proofErr w:type="gramEnd"/>
            <w:r>
              <w:rPr>
                <w:rFonts w:ascii="Arial" w:eastAsia="Times New Roman" w:hAnsi="Arial" w:cs="Arial"/>
                <w:i/>
                <w:iCs/>
                <w:color w:val="000000"/>
                <w:lang w:eastAsia="es-CO"/>
              </w:rPr>
              <w:t>__</w:t>
            </w:r>
            <w:r w:rsidR="00902269">
              <w:rPr>
                <w:rFonts w:ascii="Arial" w:eastAsia="Times New Roman" w:hAnsi="Arial" w:cs="Arial"/>
                <w:i/>
                <w:iCs/>
                <w:color w:val="000000"/>
                <w:lang w:eastAsia="es-CO"/>
              </w:rPr>
              <w:t>x</w:t>
            </w:r>
            <w:r>
              <w:rPr>
                <w:rFonts w:ascii="Arial" w:eastAsia="Times New Roman" w:hAnsi="Arial" w:cs="Arial"/>
                <w:i/>
                <w:iCs/>
                <w:color w:val="000000"/>
                <w:lang w:eastAsia="es-CO"/>
              </w:rPr>
              <w:t>____</w:t>
            </w:r>
          </w:p>
          <w:p w14:paraId="10BC6A2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742141F"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2D0A9F9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B990B6C"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14:paraId="0957DE1E" w14:textId="4B19449A"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AF0DB00"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550E4805"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1FEDCA6D"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007B6C93" w14:textId="1E82597F" w:rsidR="00D454B2" w:rsidRPr="00B73D11" w:rsidRDefault="00D454B2" w:rsidP="00D454B2">
            <w:pPr>
              <w:spacing w:after="0" w:line="240" w:lineRule="auto"/>
              <w:jc w:val="both"/>
              <w:rPr>
                <w:rFonts w:ascii="Arial" w:eastAsia="Times New Roman" w:hAnsi="Arial" w:cs="Arial"/>
                <w:b/>
                <w:lang w:eastAsia="es-CO"/>
              </w:rPr>
            </w:pPr>
            <w:r w:rsidRPr="00B73D11">
              <w:rPr>
                <w:rFonts w:ascii="Arial" w:eastAsia="Times New Roman" w:hAnsi="Arial" w:cs="Arial"/>
                <w:b/>
                <w:lang w:eastAsia="es-CO"/>
              </w:rPr>
              <w:t xml:space="preserve">R// </w:t>
            </w:r>
            <w:r w:rsidR="00902269" w:rsidRPr="00B73D11">
              <w:rPr>
                <w:rFonts w:ascii="Arial" w:eastAsia="Times New Roman" w:hAnsi="Arial" w:cs="Arial"/>
                <w:b/>
                <w:lang w:eastAsia="es-CO"/>
              </w:rPr>
              <w:t xml:space="preserve">La providencia mediante el cual se pronunció sobre las pruebas y el objeto del litigio fue </w:t>
            </w:r>
            <w:r w:rsidRPr="00B73D11">
              <w:rPr>
                <w:rFonts w:ascii="Arial" w:eastAsia="Times New Roman" w:hAnsi="Arial" w:cs="Arial"/>
                <w:b/>
                <w:lang w:eastAsia="es-CO"/>
              </w:rPr>
              <w:t>notificado</w:t>
            </w:r>
            <w:r w:rsidR="00B73D11">
              <w:rPr>
                <w:rFonts w:ascii="Arial" w:eastAsia="Times New Roman" w:hAnsi="Arial" w:cs="Arial"/>
                <w:b/>
                <w:lang w:eastAsia="es-CO"/>
              </w:rPr>
              <w:t xml:space="preserve"> </w:t>
            </w:r>
            <w:r w:rsidRPr="00B73D11">
              <w:rPr>
                <w:rFonts w:ascii="Arial" w:eastAsia="Times New Roman" w:hAnsi="Arial" w:cs="Arial"/>
                <w:b/>
                <w:lang w:eastAsia="es-CO"/>
              </w:rPr>
              <w:t>y se encuentra</w:t>
            </w:r>
            <w:r w:rsidR="00B73D11">
              <w:rPr>
                <w:rFonts w:ascii="Arial" w:eastAsia="Times New Roman" w:hAnsi="Arial" w:cs="Arial"/>
                <w:b/>
                <w:lang w:eastAsia="es-CO"/>
              </w:rPr>
              <w:t xml:space="preserve"> </w:t>
            </w:r>
            <w:r w:rsidRPr="00B73D11">
              <w:rPr>
                <w:rFonts w:ascii="Arial" w:eastAsia="Times New Roman" w:hAnsi="Arial" w:cs="Arial"/>
                <w:b/>
                <w:lang w:eastAsia="es-CO"/>
              </w:rPr>
              <w:t>ejecutoriado.</w:t>
            </w:r>
          </w:p>
          <w:p w14:paraId="1A0106FE"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3475EB9B"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2ADC7A88" w14:textId="42B0BF32"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7556DBC" w14:textId="29A42AF1"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Correr traslado para alegar de conclusión en la forma prevista en el inciso final del artículo 181 del CPACA, </w:t>
            </w:r>
            <w:proofErr w:type="gramStart"/>
            <w:r w:rsidRPr="00BC0560">
              <w:rPr>
                <w:rFonts w:ascii="Arial" w:eastAsia="Times New Roman" w:hAnsi="Arial" w:cs="Arial"/>
                <w:color w:val="000000"/>
                <w:lang w:eastAsia="es-CO"/>
              </w:rPr>
              <w:t>y, </w:t>
            </w:r>
            <w:r w:rsidR="00D454B2">
              <w:rPr>
                <w:rFonts w:ascii="Arial" w:eastAsia="Times New Roman" w:hAnsi="Arial" w:cs="Arial"/>
                <w:color w:val="000000"/>
                <w:lang w:eastAsia="es-CO"/>
              </w:rPr>
              <w:t xml:space="preserve"> _</w:t>
            </w:r>
            <w:proofErr w:type="gramEnd"/>
            <w:r w:rsidR="00D454B2">
              <w:rPr>
                <w:rFonts w:ascii="Arial" w:eastAsia="Times New Roman" w:hAnsi="Arial" w:cs="Arial"/>
                <w:color w:val="000000"/>
                <w:lang w:eastAsia="es-CO"/>
              </w:rPr>
              <w:t>_</w:t>
            </w:r>
            <w:r w:rsidR="00B73D11">
              <w:rPr>
                <w:rFonts w:ascii="Arial" w:eastAsia="Times New Roman" w:hAnsi="Arial" w:cs="Arial"/>
                <w:color w:val="000000"/>
                <w:lang w:eastAsia="es-CO"/>
              </w:rPr>
              <w:t>x</w:t>
            </w:r>
            <w:r w:rsidR="00D454B2">
              <w:rPr>
                <w:rFonts w:ascii="Arial Unicode MS" w:hAnsi="Arial Unicode MS" w:cs="Arial Unicode MS"/>
                <w:color w:val="363636"/>
                <w:sz w:val="36"/>
                <w:szCs w:val="36"/>
                <w:shd w:val="clear" w:color="auto" w:fill="FFFFFF"/>
              </w:rPr>
              <w:t>__</w:t>
            </w:r>
          </w:p>
          <w:p w14:paraId="535FC1F0" w14:textId="3ACB4562"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BA00748" w14:textId="78B68AEA"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w:t>
            </w:r>
            <w:r w:rsidR="00667480">
              <w:rPr>
                <w:rFonts w:ascii="Arial" w:eastAsia="Times New Roman" w:hAnsi="Arial" w:cs="Arial"/>
                <w:color w:val="000000"/>
                <w:lang w:eastAsia="es-CO"/>
              </w:rPr>
              <w:t>x</w:t>
            </w:r>
            <w:r w:rsidR="00D454B2">
              <w:rPr>
                <w:rFonts w:ascii="Arial" w:eastAsia="Times New Roman" w:hAnsi="Arial" w:cs="Arial"/>
                <w:color w:val="000000"/>
                <w:lang w:eastAsia="es-CO"/>
              </w:rPr>
              <w:t>_</w:t>
            </w:r>
          </w:p>
          <w:p w14:paraId="654408A1" w14:textId="2331A5C2"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E0C0085" w14:textId="77777777"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2D7CEE1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CC5F6D7"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419B68D4"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021154E0" w14:textId="77777777" w:rsidR="00BC0560" w:rsidRPr="009E03CD" w:rsidRDefault="00BC0560" w:rsidP="00BC0560">
            <w:pPr>
              <w:spacing w:after="0" w:line="240" w:lineRule="auto"/>
              <w:jc w:val="both"/>
              <w:rPr>
                <w:rFonts w:ascii="Arial" w:eastAsia="Times New Roman" w:hAnsi="Arial" w:cs="Arial"/>
                <w:b/>
                <w:color w:val="000000"/>
                <w:lang w:eastAsia="es-CO"/>
              </w:rPr>
            </w:pPr>
          </w:p>
          <w:p w14:paraId="6DF1D044" w14:textId="22DD4254" w:rsidR="00BC0560" w:rsidRDefault="009E03CD" w:rsidP="009E03CD">
            <w:pPr>
              <w:spacing w:after="0" w:line="240" w:lineRule="auto"/>
              <w:jc w:val="both"/>
              <w:rPr>
                <w:rFonts w:ascii="Arial" w:eastAsia="Times New Roman" w:hAnsi="Arial" w:cs="Arial"/>
                <w:b/>
                <w:color w:val="000000"/>
                <w:lang w:eastAsia="es-CO"/>
              </w:rPr>
            </w:pPr>
            <w:r w:rsidRPr="009E03CD">
              <w:rPr>
                <w:rFonts w:ascii="Arial" w:eastAsia="Times New Roman" w:hAnsi="Arial" w:cs="Arial"/>
                <w:b/>
                <w:color w:val="000000"/>
                <w:lang w:eastAsia="es-CO"/>
              </w:rPr>
              <w:t xml:space="preserve">R/ </w:t>
            </w:r>
            <w:r w:rsidR="00B73D11">
              <w:rPr>
                <w:rFonts w:ascii="Arial" w:eastAsia="Times New Roman" w:hAnsi="Arial" w:cs="Arial"/>
                <w:b/>
                <w:color w:val="000000"/>
                <w:lang w:eastAsia="es-CO"/>
              </w:rPr>
              <w:t>La</w:t>
            </w:r>
            <w:r w:rsidR="00D22907">
              <w:rPr>
                <w:rFonts w:ascii="Arial" w:eastAsia="Times New Roman" w:hAnsi="Arial" w:cs="Arial"/>
                <w:b/>
                <w:color w:val="000000"/>
                <w:lang w:eastAsia="es-CO"/>
              </w:rPr>
              <w:t xml:space="preserve"> demandante y la </w:t>
            </w:r>
            <w:r w:rsidR="00B73D11">
              <w:rPr>
                <w:rFonts w:ascii="Arial" w:eastAsia="Times New Roman" w:hAnsi="Arial" w:cs="Arial"/>
                <w:b/>
                <w:color w:val="000000"/>
                <w:lang w:eastAsia="es-CO"/>
              </w:rPr>
              <w:t>entidad demandada present</w:t>
            </w:r>
            <w:r w:rsidR="00D22907">
              <w:rPr>
                <w:rFonts w:ascii="Arial" w:eastAsia="Times New Roman" w:hAnsi="Arial" w:cs="Arial"/>
                <w:b/>
                <w:color w:val="000000"/>
                <w:lang w:eastAsia="es-CO"/>
              </w:rPr>
              <w:t xml:space="preserve">aron </w:t>
            </w:r>
            <w:r w:rsidR="00B73D11">
              <w:rPr>
                <w:rFonts w:ascii="Arial" w:eastAsia="Times New Roman" w:hAnsi="Arial" w:cs="Arial"/>
                <w:b/>
                <w:color w:val="000000"/>
                <w:lang w:eastAsia="es-CO"/>
              </w:rPr>
              <w:t>sus alegatos de conclusión dentro del término del traslado</w:t>
            </w:r>
            <w:r w:rsidR="00D22907">
              <w:rPr>
                <w:rFonts w:ascii="Arial" w:eastAsia="Times New Roman" w:hAnsi="Arial" w:cs="Arial"/>
                <w:b/>
                <w:color w:val="000000"/>
                <w:lang w:eastAsia="es-CO"/>
              </w:rPr>
              <w:t xml:space="preserve"> y se profiere sentencia anticipada</w:t>
            </w:r>
            <w:r>
              <w:rPr>
                <w:rFonts w:ascii="Arial" w:eastAsia="Times New Roman" w:hAnsi="Arial" w:cs="Arial"/>
                <w:b/>
                <w:color w:val="000000"/>
                <w:lang w:eastAsia="es-CO"/>
              </w:rPr>
              <w:t>.</w:t>
            </w:r>
          </w:p>
          <w:p w14:paraId="093031A0" w14:textId="77777777" w:rsidR="006C5AA3" w:rsidRPr="009E03CD" w:rsidRDefault="006C5AA3" w:rsidP="009E03CD">
            <w:pPr>
              <w:spacing w:after="0" w:line="240" w:lineRule="auto"/>
              <w:jc w:val="both"/>
              <w:rPr>
                <w:rFonts w:ascii="Arial" w:eastAsia="Times New Roman" w:hAnsi="Arial" w:cs="Arial"/>
                <w:b/>
                <w:color w:val="000000"/>
                <w:lang w:eastAsia="es-CO"/>
              </w:rPr>
            </w:pPr>
          </w:p>
          <w:p w14:paraId="70CFB810" w14:textId="77777777"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14:paraId="45B1B9DD"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73F44D" w14:textId="77777777"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7170249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63856A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44FFA268" w14:textId="77777777" w:rsidR="006C5AA3" w:rsidRDefault="006C5AA3" w:rsidP="00BC0560">
            <w:pPr>
              <w:spacing w:after="0" w:line="240" w:lineRule="auto"/>
              <w:rPr>
                <w:rFonts w:ascii="Arial" w:eastAsia="Times New Roman" w:hAnsi="Arial" w:cs="Arial"/>
                <w:color w:val="000000"/>
                <w:lang w:eastAsia="es-CO"/>
              </w:rPr>
            </w:pPr>
          </w:p>
          <w:p w14:paraId="24A97A5D" w14:textId="18EC86E4"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14C8072C" w14:textId="11A3B21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8C7DE1A"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06A0715A" w14:textId="10D79DBE"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4293E5E"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4D4A9096" w14:textId="5F7BE6DF"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099AEAC"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62CED0B4" w14:textId="2F54D4BA"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3296986"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56C2153E" w14:textId="6471A3A2"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EB5C403"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4E2D94C9"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29C0A63F"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341AC4"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3FF3B5F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39943C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29CA5B8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326E86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5A598A87" w14:textId="4F8B5D5E" w:rsidR="00BC0560" w:rsidRPr="003F57A7" w:rsidRDefault="00BC0560" w:rsidP="003F57A7">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r w:rsidR="003F57A7">
              <w:rPr>
                <w:rFonts w:ascii="Arial" w:eastAsia="Times New Roman" w:hAnsi="Arial" w:cs="Arial"/>
                <w:color w:val="000000"/>
                <w:lang w:eastAsia="es-CO"/>
              </w:rPr>
              <w:t xml:space="preserve">a. </w:t>
            </w:r>
            <w:r w:rsidRPr="003F57A7">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382442DF" w14:textId="302880F6"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2263914"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6F68ACD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DBAFE76"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14AA8BF5"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B68D43"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1C561D0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EA47FA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77C1983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8F91D1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67DDF4AA" w14:textId="1CE824C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8FFFA85" w14:textId="3D75ADE5" w:rsidR="00BC0560" w:rsidRPr="00715EE5" w:rsidRDefault="00BC0560" w:rsidP="00715EE5">
            <w:pPr>
              <w:pStyle w:val="Prrafodelista"/>
              <w:numPr>
                <w:ilvl w:val="0"/>
                <w:numId w:val="17"/>
              </w:numPr>
              <w:spacing w:after="0" w:line="240" w:lineRule="auto"/>
              <w:jc w:val="both"/>
              <w:textAlignment w:val="baseline"/>
              <w:rPr>
                <w:rFonts w:ascii="Arial" w:eastAsia="Times New Roman" w:hAnsi="Arial" w:cs="Arial"/>
                <w:color w:val="000000"/>
                <w:lang w:eastAsia="es-CO"/>
              </w:rPr>
            </w:pPr>
            <w:r w:rsidRPr="00715EE5">
              <w:rPr>
                <w:rFonts w:ascii="Arial" w:eastAsia="Times New Roman" w:hAnsi="Arial" w:cs="Arial"/>
                <w:color w:val="000000"/>
                <w:lang w:eastAsia="es-CO"/>
              </w:rPr>
              <w:t>Se dictará sentencia anticipada de manera inmediata, en aplicación del artículo 176 del CPACA; pero</w:t>
            </w:r>
          </w:p>
          <w:p w14:paraId="1F3A9536" w14:textId="68D32B3C"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57B0ABE"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7C57D17E" w14:textId="550CD84F"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00CD100"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16BABB27"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6DC7DFBD"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CD385D20"/>
    <w:lvl w:ilvl="0" w:tplc="66A894D2">
      <w:start w:val="1"/>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A2"/>
    <w:rsid w:val="00016A80"/>
    <w:rsid w:val="003F57A7"/>
    <w:rsid w:val="00667480"/>
    <w:rsid w:val="006B423F"/>
    <w:rsid w:val="006C5AA3"/>
    <w:rsid w:val="00715EE5"/>
    <w:rsid w:val="008C66DF"/>
    <w:rsid w:val="00902269"/>
    <w:rsid w:val="009E03CD"/>
    <w:rsid w:val="00A80AC4"/>
    <w:rsid w:val="00B530D5"/>
    <w:rsid w:val="00B625A2"/>
    <w:rsid w:val="00B73D11"/>
    <w:rsid w:val="00BC0560"/>
    <w:rsid w:val="00C73DED"/>
    <w:rsid w:val="00D22907"/>
    <w:rsid w:val="00D454B2"/>
    <w:rsid w:val="00D85A7F"/>
    <w:rsid w:val="00DF468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DE7AA"/>
  <w15:docId w15:val="{4FB68EB2-35B5-483E-9399-058337AC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997</Words>
  <Characters>5487</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Despacho 02 Tribunal Administrativo - Arauca - Arauca</cp:lastModifiedBy>
  <cp:revision>13</cp:revision>
  <dcterms:created xsi:type="dcterms:W3CDTF">2021-08-30T17:04:00Z</dcterms:created>
  <dcterms:modified xsi:type="dcterms:W3CDTF">2021-08-30T17:25:00Z</dcterms:modified>
</cp:coreProperties>
</file>