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2026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0E44002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1C6382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C65DAB0"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A83383A"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5710DBF1"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3CD28258"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2DF42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AA4299" w14:textId="77777777" w:rsidR="00BF6E79" w:rsidRPr="005247DB" w:rsidRDefault="00BF6E79" w:rsidP="00BF6E79">
      <w:pPr>
        <w:pStyle w:val="Sinespaciado"/>
        <w:rPr>
          <w:rFonts w:ascii="Tahoma" w:hAnsi="Tahoma" w:cs="Tahoma"/>
          <w:color w:val="FF0000"/>
          <w:sz w:val="24"/>
          <w:szCs w:val="24"/>
          <w:u w:val="single"/>
          <w:lang w:val="es-MX"/>
        </w:rPr>
      </w:pPr>
      <w:r w:rsidRPr="00383978">
        <w:rPr>
          <w:rFonts w:ascii="Tahoma" w:eastAsia="Calibri" w:hAnsi="Tahoma" w:cs="Tahoma"/>
          <w:sz w:val="24"/>
          <w:szCs w:val="24"/>
          <w:lang w:val="es-MX"/>
        </w:rPr>
        <w:t>Elaborada por:</w:t>
      </w:r>
      <w:r>
        <w:rPr>
          <w:rFonts w:ascii="Tahoma" w:hAnsi="Tahoma" w:cs="Tahoma"/>
          <w:sz w:val="24"/>
          <w:szCs w:val="24"/>
          <w:lang w:val="es-MX"/>
        </w:rPr>
        <w:t xml:space="preserve"> </w:t>
      </w:r>
      <w:r>
        <w:rPr>
          <w:rFonts w:ascii="Tahoma" w:hAnsi="Tahoma" w:cs="Tahoma"/>
          <w:b/>
          <w:color w:val="FF0000"/>
          <w:sz w:val="24"/>
          <w:szCs w:val="24"/>
          <w:lang w:val="es-MX"/>
        </w:rPr>
        <w:t>YOBETH DUARTE HINOJOSA</w:t>
      </w:r>
      <w:r w:rsidRPr="005247DB">
        <w:rPr>
          <w:rFonts w:ascii="Tahoma" w:hAnsi="Tahoma" w:cs="Tahoma"/>
          <w:color w:val="FF0000"/>
          <w:sz w:val="24"/>
          <w:szCs w:val="24"/>
          <w:lang w:val="es-MX"/>
        </w:rPr>
        <w:t xml:space="preserve"> </w:t>
      </w:r>
      <w:r w:rsidRPr="00383978">
        <w:rPr>
          <w:rFonts w:ascii="Tahoma" w:hAnsi="Tahoma" w:cs="Tahoma"/>
          <w:sz w:val="24"/>
          <w:szCs w:val="24"/>
          <w:lang w:val="es-MX"/>
        </w:rPr>
        <w:t>Fecha:</w:t>
      </w:r>
      <w:r>
        <w:rPr>
          <w:rFonts w:ascii="Tahoma" w:hAnsi="Tahoma" w:cs="Tahoma"/>
          <w:sz w:val="24"/>
          <w:szCs w:val="24"/>
          <w:lang w:val="es-MX"/>
        </w:rPr>
        <w:t xml:space="preserve"> </w:t>
      </w:r>
      <w:r w:rsidRPr="005247DB">
        <w:rPr>
          <w:rFonts w:ascii="Tahoma" w:hAnsi="Tahoma" w:cs="Tahoma"/>
          <w:color w:val="FF0000"/>
          <w:sz w:val="24"/>
          <w:szCs w:val="24"/>
          <w:lang w:val="es-MX"/>
        </w:rPr>
        <w:t>29 DE AGOSTO DE 2021</w:t>
      </w:r>
    </w:p>
    <w:p w14:paraId="74C9C0D2" w14:textId="77777777" w:rsidR="00BF6E79" w:rsidRPr="00E0033F" w:rsidRDefault="00BF6E79" w:rsidP="00BF6E79">
      <w:pPr>
        <w:pStyle w:val="Sinespaciado"/>
        <w:rPr>
          <w:rFonts w:ascii="Tahoma" w:hAnsi="Tahoma" w:cs="Tahoma"/>
          <w:sz w:val="24"/>
          <w:szCs w:val="24"/>
          <w:u w:val="single"/>
          <w:lang w:val="es-MX"/>
        </w:rPr>
      </w:pPr>
      <w:r w:rsidRPr="00383978">
        <w:rPr>
          <w:rFonts w:ascii="Tahoma" w:hAnsi="Tahoma" w:cs="Tahoma"/>
          <w:sz w:val="24"/>
          <w:szCs w:val="24"/>
          <w:lang w:val="es-MX"/>
        </w:rPr>
        <w:t>Medio de control</w:t>
      </w:r>
      <w:r w:rsidRPr="00B440F4">
        <w:rPr>
          <w:rFonts w:ascii="Tahoma" w:hAnsi="Tahoma" w:cs="Tahoma"/>
          <w:sz w:val="24"/>
          <w:szCs w:val="24"/>
          <w:lang w:val="es-MX"/>
        </w:rPr>
        <w:t xml:space="preserve">: </w:t>
      </w:r>
      <w:r w:rsidRPr="00B440F4">
        <w:rPr>
          <w:rFonts w:ascii="Tahoma" w:hAnsi="Tahoma" w:cs="Tahoma"/>
          <w:color w:val="FF0000"/>
          <w:sz w:val="24"/>
          <w:szCs w:val="24"/>
          <w:lang w:val="es-MX"/>
        </w:rPr>
        <w:t>NULIDAD Y RESTABLECIMIENTO DEL DERECHO</w:t>
      </w:r>
    </w:p>
    <w:p w14:paraId="1EE1A0E8" w14:textId="77777777" w:rsidR="00BF6E79" w:rsidRDefault="00BF6E79" w:rsidP="00BF6E79">
      <w:pPr>
        <w:pStyle w:val="Sinespaciado"/>
        <w:jc w:val="both"/>
        <w:rPr>
          <w:rFonts w:ascii="Tahoma" w:eastAsia="Calibri" w:hAnsi="Tahoma" w:cs="Tahoma"/>
          <w:color w:val="FF0000"/>
          <w:sz w:val="28"/>
          <w:szCs w:val="28"/>
          <w:u w:val="single"/>
          <w:lang w:val="es-MX"/>
        </w:rPr>
      </w:pPr>
      <w:r w:rsidRPr="00383978">
        <w:rPr>
          <w:rFonts w:ascii="Tahoma" w:eastAsia="Calibri" w:hAnsi="Tahoma" w:cs="Tahoma"/>
          <w:sz w:val="24"/>
          <w:szCs w:val="24"/>
          <w:lang w:val="es-MX"/>
        </w:rPr>
        <w:t>Demandante</w:t>
      </w:r>
      <w:r w:rsidRPr="00383978">
        <w:rPr>
          <w:rFonts w:ascii="Tahoma" w:hAnsi="Tahoma" w:cs="Tahoma"/>
          <w:sz w:val="24"/>
          <w:szCs w:val="24"/>
          <w:lang w:val="es-MX"/>
        </w:rPr>
        <w:t xml:space="preserve">: </w:t>
      </w:r>
      <w:r>
        <w:rPr>
          <w:rFonts w:cstheme="minorHAnsi"/>
          <w:color w:val="FF0000"/>
          <w:sz w:val="28"/>
          <w:szCs w:val="28"/>
        </w:rPr>
        <w:t>JESUS DE LOS SANTOS REYES</w:t>
      </w:r>
      <w:r w:rsidRPr="005247DB">
        <w:rPr>
          <w:rFonts w:ascii="Tahoma" w:eastAsia="Calibri" w:hAnsi="Tahoma" w:cs="Tahoma"/>
          <w:color w:val="FF0000"/>
          <w:sz w:val="28"/>
          <w:szCs w:val="28"/>
          <w:u w:val="single"/>
          <w:lang w:val="es-MX"/>
        </w:rPr>
        <w:t xml:space="preserve"> </w:t>
      </w:r>
    </w:p>
    <w:p w14:paraId="26B999EA" w14:textId="50E6A4A5" w:rsidR="009132E2" w:rsidRDefault="009132E2" w:rsidP="00BF6E79">
      <w:pPr>
        <w:pStyle w:val="Sinespaciado"/>
        <w:jc w:val="both"/>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w:t>
      </w:r>
      <w:r w:rsidR="006C7B8F">
        <w:rPr>
          <w:rFonts w:ascii="Tahoma" w:hAnsi="Tahoma" w:cs="Tahoma"/>
          <w:color w:val="FF0000"/>
          <w:sz w:val="24"/>
          <w:szCs w:val="24"/>
          <w:lang w:val="es-MX"/>
        </w:rPr>
        <w:t xml:space="preserve">NACIÓN </w:t>
      </w:r>
      <w:r w:rsidR="007B5DA6">
        <w:rPr>
          <w:rFonts w:ascii="Tahoma" w:hAnsi="Tahoma" w:cs="Tahoma"/>
          <w:color w:val="FF0000"/>
          <w:sz w:val="24"/>
          <w:szCs w:val="24"/>
          <w:lang w:val="es-MX"/>
        </w:rPr>
        <w:t xml:space="preserve">– RAMA JUDICIAL </w:t>
      </w:r>
    </w:p>
    <w:p w14:paraId="39527D13" w14:textId="046EA48A" w:rsidR="009132E2" w:rsidRPr="007E6EE0" w:rsidRDefault="009132E2" w:rsidP="0005448B">
      <w:pPr>
        <w:pStyle w:val="Sinespaciado"/>
        <w:jc w:val="both"/>
        <w:rPr>
          <w:rFonts w:ascii="Tahoma" w:hAnsi="Tahoma" w:cs="Tahoma"/>
          <w:sz w:val="24"/>
          <w:szCs w:val="24"/>
          <w:lang w:val="es-MX"/>
        </w:rPr>
      </w:pPr>
      <w:r>
        <w:rPr>
          <w:rFonts w:ascii="Tahoma" w:hAnsi="Tahoma" w:cs="Tahoma"/>
          <w:sz w:val="24"/>
          <w:szCs w:val="24"/>
          <w:lang w:val="es-MX"/>
        </w:rPr>
        <w:t xml:space="preserve">Radicado. </w:t>
      </w:r>
      <w:r w:rsidR="006C7B8F" w:rsidRPr="006C7B8F">
        <w:rPr>
          <w:rFonts w:ascii="Tahoma" w:hAnsi="Tahoma" w:cs="Tahoma"/>
          <w:color w:val="FF0000"/>
          <w:sz w:val="24"/>
          <w:szCs w:val="24"/>
          <w:lang w:val="es-MX"/>
        </w:rPr>
        <w:t>20</w:t>
      </w:r>
      <w:bookmarkStart w:id="0" w:name="_GoBack"/>
      <w:bookmarkEnd w:id="0"/>
      <w:r w:rsidR="006C7B8F" w:rsidRPr="006C7B8F">
        <w:rPr>
          <w:rFonts w:ascii="Tahoma" w:hAnsi="Tahoma" w:cs="Tahoma"/>
          <w:color w:val="FF0000"/>
          <w:sz w:val="24"/>
          <w:szCs w:val="24"/>
          <w:lang w:val="es-MX"/>
        </w:rPr>
        <w:t>001-23-33-00</w:t>
      </w:r>
      <w:r w:rsidR="00BF6E79">
        <w:rPr>
          <w:rFonts w:ascii="Tahoma" w:hAnsi="Tahoma" w:cs="Tahoma"/>
          <w:color w:val="FF0000"/>
          <w:sz w:val="24"/>
          <w:szCs w:val="24"/>
          <w:lang w:val="es-MX"/>
        </w:rPr>
        <w:t>4</w:t>
      </w:r>
      <w:r w:rsidR="006C7B8F" w:rsidRPr="006C7B8F">
        <w:rPr>
          <w:rFonts w:ascii="Tahoma" w:hAnsi="Tahoma" w:cs="Tahoma"/>
          <w:color w:val="FF0000"/>
          <w:sz w:val="24"/>
          <w:szCs w:val="24"/>
          <w:lang w:val="es-MX"/>
        </w:rPr>
        <w:t>-20</w:t>
      </w:r>
      <w:r w:rsidR="00BF6E79">
        <w:rPr>
          <w:rFonts w:ascii="Tahoma" w:hAnsi="Tahoma" w:cs="Tahoma"/>
          <w:color w:val="FF0000"/>
          <w:sz w:val="24"/>
          <w:szCs w:val="24"/>
          <w:lang w:val="es-MX"/>
        </w:rPr>
        <w:t>21</w:t>
      </w:r>
      <w:r w:rsidR="006C7B8F" w:rsidRPr="006C7B8F">
        <w:rPr>
          <w:rFonts w:ascii="Tahoma" w:hAnsi="Tahoma" w:cs="Tahoma"/>
          <w:color w:val="FF0000"/>
          <w:sz w:val="24"/>
          <w:szCs w:val="24"/>
          <w:lang w:val="es-MX"/>
        </w:rPr>
        <w:t>-00</w:t>
      </w:r>
      <w:r w:rsidR="00BF6E79">
        <w:rPr>
          <w:rFonts w:ascii="Tahoma" w:hAnsi="Tahoma" w:cs="Tahoma"/>
          <w:color w:val="FF0000"/>
          <w:sz w:val="24"/>
          <w:szCs w:val="24"/>
          <w:lang w:val="es-MX"/>
        </w:rPr>
        <w:t>784</w:t>
      </w:r>
      <w:r w:rsidR="006C7B8F" w:rsidRPr="006C7B8F">
        <w:rPr>
          <w:rFonts w:ascii="Tahoma" w:hAnsi="Tahoma" w:cs="Tahoma"/>
          <w:color w:val="FF0000"/>
          <w:sz w:val="24"/>
          <w:szCs w:val="24"/>
          <w:lang w:val="es-MX"/>
        </w:rPr>
        <w:t>-00</w:t>
      </w:r>
    </w:p>
    <w:p w14:paraId="2C951E4A"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FBBDBA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7D54C"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7A7EAB5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87FDD4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C58E14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C8587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48F75D25"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54BD34F3" w14:textId="1912E1D7" w:rsidR="00B530D5" w:rsidRPr="00BC0560" w:rsidRDefault="00B530D5" w:rsidP="00934295">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w:t>
            </w:r>
            <w:r w:rsidR="000B12CE">
              <w:rPr>
                <w:rFonts w:ascii="Times New Roman" w:eastAsia="Times New Roman" w:hAnsi="Times New Roman" w:cs="Times New Roman"/>
                <w:b/>
                <w:sz w:val="24"/>
                <w:szCs w:val="24"/>
                <w:lang w:eastAsia="es-CO"/>
              </w:rPr>
              <w:t xml:space="preserve"> </w:t>
            </w:r>
            <w:r w:rsidR="00BF6E79" w:rsidRPr="00BF6E79">
              <w:rPr>
                <w:rFonts w:ascii="Tahoma" w:eastAsia="Times New Roman" w:hAnsi="Tahoma" w:cs="Tahoma"/>
                <w:color w:val="FF0000"/>
                <w:sz w:val="24"/>
                <w:szCs w:val="24"/>
                <w:lang w:eastAsia="es-CO"/>
              </w:rPr>
              <w:t>T</w:t>
            </w:r>
            <w:r w:rsidR="00BF6E79" w:rsidRPr="00934295">
              <w:rPr>
                <w:rFonts w:ascii="Tahoma" w:eastAsia="Times New Roman" w:hAnsi="Tahoma" w:cs="Tahoma"/>
                <w:color w:val="FF0000"/>
                <w:sz w:val="24"/>
                <w:szCs w:val="24"/>
                <w:lang w:eastAsia="es-CO"/>
              </w:rPr>
              <w:t>érmino del traslado de la demanda está vencido. no es necesario el requisito de procedibilidad</w:t>
            </w:r>
            <w:r w:rsidR="00934295" w:rsidRPr="00934295">
              <w:rPr>
                <w:rFonts w:ascii="Tahoma" w:eastAsia="Times New Roman" w:hAnsi="Tahoma" w:cs="Tahoma"/>
                <w:color w:val="FF0000"/>
                <w:sz w:val="24"/>
                <w:szCs w:val="24"/>
                <w:lang w:eastAsia="es-CO"/>
              </w:rPr>
              <w:t>.</w:t>
            </w:r>
            <w:r w:rsidR="00934295" w:rsidRPr="00934295">
              <w:rPr>
                <w:rFonts w:ascii="Times New Roman" w:eastAsia="Times New Roman" w:hAnsi="Times New Roman" w:cs="Times New Roman"/>
                <w:b/>
                <w:color w:val="FF0000"/>
                <w:sz w:val="24"/>
                <w:szCs w:val="24"/>
                <w:lang w:eastAsia="es-CO"/>
              </w:rPr>
              <w:t xml:space="preserve"> </w:t>
            </w:r>
          </w:p>
          <w:p w14:paraId="79A52651"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61F1F6C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74533"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6756AF0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386C4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64243B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CFED1FC" w14:textId="731BF96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Pr="007B5DA6">
              <w:rPr>
                <w:rFonts w:ascii="Arial" w:eastAsia="Times New Roman" w:hAnsi="Arial" w:cs="Arial"/>
                <w:i/>
                <w:iCs/>
                <w:color w:val="FF0000"/>
                <w:lang w:eastAsia="es-CO"/>
              </w:rPr>
              <w:t>_</w:t>
            </w:r>
            <w:r w:rsidR="007B5DA6" w:rsidRPr="000B12CE">
              <w:rPr>
                <w:rFonts w:ascii="Arial" w:eastAsia="Times New Roman" w:hAnsi="Arial" w:cs="Arial"/>
                <w:i/>
                <w:iCs/>
                <w:color w:val="FF0000"/>
                <w:u w:val="single"/>
                <w:lang w:eastAsia="es-CO"/>
              </w:rPr>
              <w:t>X</w:t>
            </w:r>
            <w:r w:rsidRPr="007B5DA6">
              <w:rPr>
                <w:rFonts w:ascii="Arial" w:eastAsia="Times New Roman" w:hAnsi="Arial" w:cs="Arial"/>
                <w:i/>
                <w:iCs/>
                <w:color w:val="FF0000"/>
                <w:lang w:eastAsia="es-CO"/>
              </w:rPr>
              <w:t>_  </w:t>
            </w:r>
          </w:p>
          <w:p w14:paraId="36CAA9E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7E5F331" w14:textId="133CD212"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Pr="000B12CE">
              <w:rPr>
                <w:rFonts w:ascii="Arial" w:eastAsia="Times New Roman" w:hAnsi="Arial" w:cs="Arial"/>
                <w:i/>
                <w:iCs/>
                <w:color w:val="FF0000"/>
                <w:u w:val="single"/>
                <w:lang w:eastAsia="es-CO"/>
              </w:rPr>
              <w:t>__</w:t>
            </w:r>
            <w:r w:rsidR="007B5DA6" w:rsidRPr="000B12CE">
              <w:rPr>
                <w:rFonts w:ascii="Arial" w:eastAsia="Times New Roman" w:hAnsi="Arial" w:cs="Arial"/>
                <w:i/>
                <w:iCs/>
                <w:color w:val="FF0000"/>
                <w:u w:val="single"/>
                <w:lang w:eastAsia="es-CO"/>
              </w:rPr>
              <w:t>X</w:t>
            </w:r>
            <w:r w:rsidRPr="007B5DA6">
              <w:rPr>
                <w:rFonts w:ascii="Arial" w:eastAsia="Times New Roman" w:hAnsi="Arial" w:cs="Arial"/>
                <w:i/>
                <w:iCs/>
                <w:color w:val="FF0000"/>
                <w:lang w:eastAsia="es-CO"/>
              </w:rPr>
              <w:t>___ </w:t>
            </w:r>
          </w:p>
          <w:p w14:paraId="6BAF6F9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4582CE6" w14:textId="37AEBD46"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Pr="000B12CE">
              <w:rPr>
                <w:rFonts w:ascii="Arial" w:eastAsia="Times New Roman" w:hAnsi="Arial" w:cs="Arial"/>
                <w:i/>
                <w:iCs/>
                <w:color w:val="FF0000"/>
                <w:u w:val="single"/>
                <w:lang w:eastAsia="es-CO"/>
              </w:rPr>
              <w:t>_</w:t>
            </w:r>
            <w:r w:rsidR="007B5DA6" w:rsidRPr="000B12CE">
              <w:rPr>
                <w:rFonts w:ascii="Arial" w:eastAsia="Times New Roman" w:hAnsi="Arial" w:cs="Arial"/>
                <w:i/>
                <w:iCs/>
                <w:color w:val="FF0000"/>
                <w:u w:val="single"/>
                <w:lang w:eastAsia="es-CO"/>
              </w:rPr>
              <w:t>X</w:t>
            </w:r>
            <w:r w:rsidRPr="000B12CE">
              <w:rPr>
                <w:rFonts w:ascii="Arial" w:eastAsia="Times New Roman" w:hAnsi="Arial" w:cs="Arial"/>
                <w:i/>
                <w:iCs/>
                <w:color w:val="FF0000"/>
                <w:u w:val="single"/>
                <w:lang w:eastAsia="es-CO"/>
              </w:rPr>
              <w:t>__</w:t>
            </w:r>
          </w:p>
          <w:p w14:paraId="05BF4CF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6F7AE24"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36E066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90114F0" w14:textId="0648CF76" w:rsidR="00BC0560" w:rsidRPr="00BC0560" w:rsidRDefault="00BC0560" w:rsidP="007B5DA6">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r w:rsidRPr="00BC0560">
              <w:rPr>
                <w:rFonts w:ascii="Times New Roman" w:eastAsia="Times New Roman" w:hAnsi="Times New Roman" w:cs="Times New Roman"/>
                <w:sz w:val="24"/>
                <w:szCs w:val="24"/>
                <w:lang w:eastAsia="es-CO"/>
              </w:rPr>
              <w:br/>
            </w:r>
          </w:p>
          <w:p w14:paraId="398D361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960262E"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78A5A426"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05974650" w14:textId="3D0C5329" w:rsidR="00D454B2" w:rsidRPr="007B5DA6" w:rsidRDefault="00BF6E79" w:rsidP="00D454B2">
            <w:pPr>
              <w:spacing w:after="0" w:line="240" w:lineRule="auto"/>
              <w:jc w:val="both"/>
              <w:rPr>
                <w:rFonts w:ascii="Arial" w:eastAsia="Times New Roman" w:hAnsi="Arial" w:cs="Arial"/>
                <w:color w:val="FF0000"/>
                <w:sz w:val="24"/>
                <w:szCs w:val="24"/>
                <w:lang w:eastAsia="es-CO"/>
              </w:rPr>
            </w:pPr>
            <w:r>
              <w:rPr>
                <w:rFonts w:ascii="Arial" w:eastAsia="Times New Roman" w:hAnsi="Arial" w:cs="Arial"/>
                <w:color w:val="FF0000"/>
                <w:sz w:val="24"/>
                <w:szCs w:val="24"/>
                <w:lang w:eastAsia="es-CO"/>
              </w:rPr>
              <w:t>S</w:t>
            </w:r>
            <w:r w:rsidRPr="007B5DA6">
              <w:rPr>
                <w:rFonts w:ascii="Arial" w:eastAsia="Times New Roman" w:hAnsi="Arial" w:cs="Arial"/>
                <w:color w:val="FF0000"/>
                <w:sz w:val="24"/>
                <w:szCs w:val="24"/>
                <w:lang w:eastAsia="es-CO"/>
              </w:rPr>
              <w:t>e proferirá sentencia anticipada antes de la audiencia inicial</w:t>
            </w:r>
            <w:r>
              <w:rPr>
                <w:rFonts w:ascii="Arial" w:eastAsia="Times New Roman" w:hAnsi="Arial" w:cs="Arial"/>
                <w:color w:val="FF0000"/>
                <w:sz w:val="24"/>
                <w:szCs w:val="24"/>
                <w:lang w:eastAsia="es-CO"/>
              </w:rPr>
              <w:t xml:space="preserve"> a solicitud de parte demandada</w:t>
            </w:r>
          </w:p>
          <w:p w14:paraId="17710BF5"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66E485E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67F0D457" w14:textId="545DE73D"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0EF203" w14:textId="663D407F"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w:t>
            </w:r>
          </w:p>
          <w:p w14:paraId="61671FD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846FD6A" w14:textId="272DB594" w:rsidR="00BC0560" w:rsidRPr="007B5DA6"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Pr="007B5DA6">
              <w:rPr>
                <w:rFonts w:ascii="Times New Roman" w:eastAsia="Times New Roman" w:hAnsi="Times New Roman" w:cs="Times New Roman"/>
                <w:sz w:val="24"/>
                <w:szCs w:val="24"/>
                <w:lang w:eastAsia="es-CO"/>
              </w:rPr>
              <w:br/>
            </w:r>
          </w:p>
          <w:p w14:paraId="5674BFCC"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7EECB5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EFC182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83795EB"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5CAFDE59" w14:textId="77777777" w:rsidR="00BC0560" w:rsidRPr="00BC0560" w:rsidRDefault="00BC0560" w:rsidP="007B5DA6">
            <w:pPr>
              <w:spacing w:after="0" w:line="240" w:lineRule="auto"/>
              <w:jc w:val="both"/>
              <w:rPr>
                <w:rFonts w:ascii="Times New Roman" w:eastAsia="Times New Roman" w:hAnsi="Times New Roman" w:cs="Times New Roman"/>
                <w:sz w:val="24"/>
                <w:szCs w:val="24"/>
                <w:lang w:eastAsia="es-CO"/>
              </w:rPr>
            </w:pPr>
          </w:p>
        </w:tc>
      </w:tr>
      <w:tr w:rsidR="00BC0560" w:rsidRPr="00BC0560" w14:paraId="2C6E26E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48F67"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504E1F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02912A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2BDD22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67333C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339335B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1812891"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42FE10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7BE7AF7"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180248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3C0738B9"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7C17E293" w14:textId="2646FCC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B5C2BA5"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A0337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87DABCB"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3BB6BB99" w14:textId="77777777" w:rsidR="007B5DA6" w:rsidRDefault="007B5DA6" w:rsidP="00BC0560">
            <w:pPr>
              <w:spacing w:after="240" w:line="240" w:lineRule="auto"/>
              <w:rPr>
                <w:rFonts w:ascii="Times New Roman" w:eastAsia="Times New Roman" w:hAnsi="Times New Roman" w:cs="Times New Roman"/>
                <w:sz w:val="24"/>
                <w:szCs w:val="24"/>
                <w:lang w:eastAsia="es-CO"/>
              </w:rPr>
            </w:pPr>
          </w:p>
          <w:p w14:paraId="058D0A39" w14:textId="52C50C78" w:rsidR="00BF6E79" w:rsidRDefault="00BF6E79" w:rsidP="007B5DA6">
            <w:pPr>
              <w:spacing w:after="240" w:line="240" w:lineRule="auto"/>
              <w:jc w:val="both"/>
              <w:rPr>
                <w:rFonts w:ascii="Arial" w:eastAsia="Times New Roman" w:hAnsi="Arial" w:cs="Arial"/>
                <w:color w:val="FF0000"/>
                <w:sz w:val="24"/>
                <w:szCs w:val="24"/>
                <w:lang w:eastAsia="es-CO"/>
              </w:rPr>
            </w:pPr>
            <w:r>
              <w:rPr>
                <w:rFonts w:ascii="Arial" w:eastAsia="Times New Roman" w:hAnsi="Arial" w:cs="Arial"/>
                <w:color w:val="FF0000"/>
                <w:sz w:val="24"/>
                <w:szCs w:val="24"/>
                <w:lang w:eastAsia="es-CO"/>
              </w:rPr>
              <w:t>E</w:t>
            </w:r>
            <w:r w:rsidRPr="007B5DA6">
              <w:rPr>
                <w:rFonts w:ascii="Arial" w:eastAsia="Times New Roman" w:hAnsi="Arial" w:cs="Arial"/>
                <w:color w:val="FF0000"/>
                <w:sz w:val="24"/>
                <w:szCs w:val="24"/>
                <w:lang w:eastAsia="es-CO"/>
              </w:rPr>
              <w:t xml:space="preserve">n el presente asunto se dictará sentencia anticipada a petición </w:t>
            </w:r>
            <w:r>
              <w:rPr>
                <w:rFonts w:ascii="Arial" w:eastAsia="Times New Roman" w:hAnsi="Arial" w:cs="Arial"/>
                <w:color w:val="FF0000"/>
                <w:sz w:val="24"/>
                <w:szCs w:val="24"/>
                <w:lang w:eastAsia="es-CO"/>
              </w:rPr>
              <w:t>de la entidad demandada</w:t>
            </w:r>
            <w:r w:rsidRPr="007B5DA6">
              <w:rPr>
                <w:rFonts w:ascii="Arial" w:eastAsia="Times New Roman" w:hAnsi="Arial" w:cs="Arial"/>
                <w:color w:val="FF0000"/>
                <w:sz w:val="24"/>
                <w:szCs w:val="24"/>
                <w:lang w:eastAsia="es-CO"/>
              </w:rPr>
              <w:t xml:space="preserve">. </w:t>
            </w:r>
          </w:p>
          <w:p w14:paraId="730A4532" w14:textId="08B7186D" w:rsidR="007B5DA6" w:rsidRDefault="00BF6E79" w:rsidP="007B5DA6">
            <w:pPr>
              <w:spacing w:after="240" w:line="240" w:lineRule="auto"/>
              <w:jc w:val="both"/>
              <w:rPr>
                <w:rFonts w:ascii="Arial" w:eastAsia="Times New Roman" w:hAnsi="Arial" w:cs="Arial"/>
                <w:color w:val="FF0000"/>
                <w:sz w:val="24"/>
                <w:szCs w:val="24"/>
                <w:lang w:eastAsia="es-CO"/>
              </w:rPr>
            </w:pPr>
            <w:r>
              <w:rPr>
                <w:rFonts w:ascii="Arial" w:eastAsia="Times New Roman" w:hAnsi="Arial" w:cs="Arial"/>
                <w:color w:val="FF0000"/>
                <w:sz w:val="24"/>
                <w:szCs w:val="24"/>
                <w:lang w:eastAsia="es-CO"/>
              </w:rPr>
              <w:t>E</w:t>
            </w:r>
            <w:r w:rsidRPr="007B5DA6">
              <w:rPr>
                <w:rFonts w:ascii="Arial" w:eastAsia="Times New Roman" w:hAnsi="Arial" w:cs="Arial"/>
                <w:color w:val="FF0000"/>
                <w:sz w:val="24"/>
                <w:szCs w:val="24"/>
                <w:lang w:eastAsia="es-CO"/>
              </w:rPr>
              <w:t>l proceso se encontraba en la etapa de fijar fecha de audiencia inicial</w:t>
            </w:r>
            <w:r>
              <w:rPr>
                <w:rFonts w:ascii="Arial" w:eastAsia="Times New Roman" w:hAnsi="Arial" w:cs="Arial"/>
                <w:color w:val="FF0000"/>
                <w:sz w:val="24"/>
                <w:szCs w:val="24"/>
                <w:lang w:eastAsia="es-CO"/>
              </w:rPr>
              <w:t>.</w:t>
            </w:r>
          </w:p>
          <w:p w14:paraId="183460B1" w14:textId="4108D3FB" w:rsidR="00BF6E79" w:rsidRPr="00BF6E79" w:rsidRDefault="00BF6E79" w:rsidP="007B5DA6">
            <w:pPr>
              <w:spacing w:after="240" w:line="240" w:lineRule="auto"/>
              <w:jc w:val="both"/>
              <w:rPr>
                <w:rFonts w:ascii="Arial" w:eastAsia="Times New Roman" w:hAnsi="Arial" w:cs="Arial"/>
                <w:color w:val="FF0000"/>
                <w:sz w:val="24"/>
                <w:szCs w:val="24"/>
                <w:lang w:eastAsia="es-CO"/>
              </w:rPr>
            </w:pPr>
            <w:r>
              <w:rPr>
                <w:rFonts w:ascii="Arial" w:eastAsia="Times New Roman" w:hAnsi="Arial" w:cs="Arial"/>
                <w:color w:val="FF0000"/>
                <w:sz w:val="24"/>
                <w:szCs w:val="24"/>
                <w:lang w:eastAsia="es-CO"/>
              </w:rPr>
              <w:t>En el auto se prescindió de la audiencia inicial y de pruebas, se declaró clausurado el periodo probatorio y se dio validez a las pruebas aportadas por las partes y se ordenó presentar alegatos de conclusión (esto último se ordenó teniendo en cuenta que con la solicitud de sentencia anticipada no se allegaron alegatos).</w:t>
            </w:r>
          </w:p>
        </w:tc>
      </w:tr>
      <w:tr w:rsidR="00BC0560" w:rsidRPr="00BC0560" w14:paraId="35A3A9E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6C256"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1EA17F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CA707F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7EE9A4B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461C9D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689B426" w14:textId="49B34F90"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BD0C443"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5306097E" w14:textId="7F00251F"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9A707BB"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07E06C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8D33418" w14:textId="77777777" w:rsidR="00BC0560" w:rsidRDefault="00BC0560" w:rsidP="00BC0560">
            <w:pPr>
              <w:spacing w:after="0" w:line="240" w:lineRule="auto"/>
              <w:jc w:val="both"/>
              <w:rPr>
                <w:rFonts w:ascii="Arial" w:eastAsia="Times New Roman" w:hAnsi="Arial" w:cs="Arial"/>
                <w:color w:val="000000"/>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p w14:paraId="47AC3CC2" w14:textId="0AB91123" w:rsidR="00BF6E79" w:rsidRPr="00BC0560" w:rsidRDefault="00BF6E79" w:rsidP="00BC0560">
            <w:pPr>
              <w:spacing w:after="0" w:line="240" w:lineRule="auto"/>
              <w:jc w:val="both"/>
              <w:rPr>
                <w:rFonts w:ascii="Times New Roman" w:eastAsia="Times New Roman" w:hAnsi="Times New Roman" w:cs="Times New Roman"/>
                <w:sz w:val="24"/>
                <w:szCs w:val="24"/>
                <w:lang w:eastAsia="es-CO"/>
              </w:rPr>
            </w:pPr>
          </w:p>
        </w:tc>
      </w:tr>
      <w:tr w:rsidR="00BC0560" w:rsidRPr="00BC0560" w14:paraId="21382A2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AE5ED"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3713A67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7E5F6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1C24D8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CA4E5F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6D16BA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BFD99D1"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6B02AE2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E110F2"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3554060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3782CE1"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45EBAF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2B583B2"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05448B"/>
    <w:rsid w:val="000B12CE"/>
    <w:rsid w:val="00266FBA"/>
    <w:rsid w:val="003B746D"/>
    <w:rsid w:val="004620FD"/>
    <w:rsid w:val="006C7B8F"/>
    <w:rsid w:val="007B5DA6"/>
    <w:rsid w:val="008C66DF"/>
    <w:rsid w:val="009132E2"/>
    <w:rsid w:val="00934295"/>
    <w:rsid w:val="009E03CD"/>
    <w:rsid w:val="00B530D5"/>
    <w:rsid w:val="00B625A2"/>
    <w:rsid w:val="00BC0560"/>
    <w:rsid w:val="00BF6E79"/>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06AF"/>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48969D0FCCF1459172BB5678745B52" ma:contentTypeVersion="11" ma:contentTypeDescription="Crear nuevo documento." ma:contentTypeScope="" ma:versionID="bcada621447712a7266d3d452e7193c0">
  <xsd:schema xmlns:xsd="http://www.w3.org/2001/XMLSchema" xmlns:xs="http://www.w3.org/2001/XMLSchema" xmlns:p="http://schemas.microsoft.com/office/2006/metadata/properties" xmlns:ns3="97116454-1b32-451b-a2aa-ec3dc4166193" xmlns:ns4="2eb6eb9c-861b-4986-aa00-72c84fc5e340" targetNamespace="http://schemas.microsoft.com/office/2006/metadata/properties" ma:root="true" ma:fieldsID="da418e9da7c9b33dc833204870e342fa" ns3:_="" ns4:_="">
    <xsd:import namespace="97116454-1b32-451b-a2aa-ec3dc4166193"/>
    <xsd:import namespace="2eb6eb9c-861b-4986-aa00-72c84fc5e3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16454-1b32-451b-a2aa-ec3dc41661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6eb9c-861b-4986-aa00-72c84fc5e34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65448-25D2-4130-8A88-D994D92565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98EC13-8388-440B-8040-C156C96F885E}">
  <ds:schemaRefs>
    <ds:schemaRef ds:uri="http://schemas.microsoft.com/sharepoint/v3/contenttype/forms"/>
  </ds:schemaRefs>
</ds:datastoreItem>
</file>

<file path=customXml/itemProps3.xml><?xml version="1.0" encoding="utf-8"?>
<ds:datastoreItem xmlns:ds="http://schemas.openxmlformats.org/officeDocument/2006/customXml" ds:itemID="{7423C093-225B-4606-97EC-F33D9033C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16454-1b32-451b-a2aa-ec3dc4166193"/>
    <ds:schemaRef ds:uri="2eb6eb9c-861b-4986-aa00-72c84fc5e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1022</Words>
  <Characters>5624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 Vanesa Carmona Geronimo</cp:lastModifiedBy>
  <cp:revision>3</cp:revision>
  <dcterms:created xsi:type="dcterms:W3CDTF">2021-08-30T20:15:00Z</dcterms:created>
  <dcterms:modified xsi:type="dcterms:W3CDTF">2021-08-30T20:18:00Z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0x0101001948969D0FCCF1459172BB5678745B52</vt:lpwstr>
  </property>
</Properties>
</file>