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84794"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061EC4AC"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656BAE0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F0067E8"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7D9F2AE9"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5E3E21C2"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10A1E5B9"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2DF6A04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970AFB8" w14:textId="740FD3BC"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B215A8">
        <w:rPr>
          <w:rFonts w:ascii="Arial" w:eastAsia="Times New Roman" w:hAnsi="Arial" w:cs="Arial"/>
          <w:color w:val="000000"/>
          <w:lang w:eastAsia="es-CO"/>
        </w:rPr>
        <w:t>Lucía del Pilar Rueda Valbuena</w:t>
      </w:r>
    </w:p>
    <w:p w14:paraId="23120874" w14:textId="0BE2277E"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B215A8">
        <w:rPr>
          <w:rFonts w:ascii="Arial" w:eastAsia="Times New Roman" w:hAnsi="Arial" w:cs="Arial"/>
          <w:color w:val="000000"/>
          <w:lang w:eastAsia="es-CO"/>
        </w:rPr>
        <w:t>27/08/202</w:t>
      </w:r>
      <w:r w:rsidRPr="00BC0560">
        <w:rPr>
          <w:rFonts w:ascii="Arial" w:eastAsia="Times New Roman" w:hAnsi="Arial" w:cs="Arial"/>
          <w:color w:val="000000"/>
          <w:lang w:eastAsia="es-CO"/>
        </w:rPr>
        <w:t> </w:t>
      </w:r>
    </w:p>
    <w:p w14:paraId="05DAFF1E" w14:textId="77777777"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B530D5">
        <w:rPr>
          <w:rFonts w:ascii="Arial" w:eastAsia="Times New Roman" w:hAnsi="Arial" w:cs="Arial"/>
          <w:color w:val="000000"/>
          <w:lang w:eastAsia="es-CO"/>
        </w:rPr>
        <w:t>Nulidad y Restablecimiento del Derecho</w:t>
      </w:r>
    </w:p>
    <w:p w14:paraId="3D79E57C" w14:textId="41E53EC1"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sidR="00B530D5">
        <w:rPr>
          <w:rFonts w:ascii="Arial" w:eastAsia="Times New Roman" w:hAnsi="Arial" w:cs="Arial"/>
          <w:color w:val="000000"/>
          <w:lang w:eastAsia="es-CO"/>
        </w:rPr>
        <w:t xml:space="preserve"> </w:t>
      </w:r>
      <w:r w:rsidR="00B215A8" w:rsidRPr="002E04C8">
        <w:rPr>
          <w:rFonts w:ascii="Arial" w:hAnsi="Arial" w:cs="Arial"/>
          <w:b/>
          <w:bCs/>
          <w:iCs/>
          <w:color w:val="FF0000"/>
          <w:lang w:val="es-ES"/>
        </w:rPr>
        <w:t xml:space="preserve">Pablo Antonio Díaz </w:t>
      </w:r>
      <w:proofErr w:type="spellStart"/>
      <w:r w:rsidR="00B215A8" w:rsidRPr="002E04C8">
        <w:rPr>
          <w:rFonts w:ascii="Arial" w:hAnsi="Arial" w:cs="Arial"/>
          <w:b/>
          <w:bCs/>
          <w:iCs/>
          <w:color w:val="FF0000"/>
          <w:lang w:val="es-ES"/>
        </w:rPr>
        <w:t>Díaz</w:t>
      </w:r>
      <w:proofErr w:type="spellEnd"/>
    </w:p>
    <w:p w14:paraId="086599BF" w14:textId="119B3E12" w:rsidR="00BC0560" w:rsidRDefault="00BC0560" w:rsidP="00BC0560">
      <w:pPr>
        <w:spacing w:after="0" w:line="240" w:lineRule="auto"/>
        <w:ind w:left="-1134"/>
        <w:rPr>
          <w:rFonts w:ascii="Arial" w:eastAsia="Times New Roman" w:hAnsi="Arial" w:cs="Arial"/>
          <w:color w:val="000000"/>
          <w:lang w:eastAsia="es-CO"/>
        </w:rPr>
      </w:pPr>
      <w:r w:rsidRPr="00BC0560">
        <w:rPr>
          <w:rFonts w:ascii="Arial" w:eastAsia="Times New Roman" w:hAnsi="Arial" w:cs="Arial"/>
          <w:color w:val="000000"/>
          <w:lang w:eastAsia="es-CO"/>
        </w:rPr>
        <w:t>Demandado:</w:t>
      </w:r>
      <w:r w:rsidR="00B530D5">
        <w:rPr>
          <w:rFonts w:ascii="Arial" w:eastAsia="Times New Roman" w:hAnsi="Arial" w:cs="Arial"/>
          <w:color w:val="000000"/>
          <w:lang w:eastAsia="es-CO"/>
        </w:rPr>
        <w:t xml:space="preserve"> </w:t>
      </w:r>
      <w:r w:rsidR="00B215A8" w:rsidRPr="002E04C8">
        <w:rPr>
          <w:rFonts w:ascii="Arial" w:eastAsia="Arial" w:hAnsi="Arial" w:cs="Arial"/>
          <w:b/>
          <w:bCs/>
          <w:color w:val="FF0000"/>
          <w:lang w:val="es-ES"/>
        </w:rPr>
        <w:t>NACIÓN – MINISTERIO DE EDUCACIÓN NACIONAL – FONDO NACIONAL DE PRESTACIONES SOCIALES DEL MAGISTERIO</w:t>
      </w:r>
    </w:p>
    <w:p w14:paraId="3CC7E3BE" w14:textId="29693BD4" w:rsidR="009E03CD" w:rsidRPr="002E04C8" w:rsidRDefault="009E03CD" w:rsidP="00BC0560">
      <w:pPr>
        <w:spacing w:after="0" w:line="240" w:lineRule="auto"/>
        <w:ind w:left="-1134"/>
        <w:rPr>
          <w:rFonts w:ascii="Times New Roman" w:eastAsia="Times New Roman" w:hAnsi="Times New Roman" w:cs="Times New Roman"/>
          <w:color w:val="FF0000"/>
          <w:sz w:val="24"/>
          <w:szCs w:val="24"/>
          <w:lang w:eastAsia="es-CO"/>
        </w:rPr>
      </w:pPr>
      <w:r>
        <w:rPr>
          <w:rFonts w:ascii="Arial" w:eastAsia="Times New Roman" w:hAnsi="Arial" w:cs="Arial"/>
          <w:color w:val="000000"/>
          <w:lang w:eastAsia="es-CO"/>
        </w:rPr>
        <w:t xml:space="preserve">Radicado: </w:t>
      </w:r>
      <w:r w:rsidR="00B215A8" w:rsidRPr="002E04C8">
        <w:rPr>
          <w:rFonts w:ascii="Arial" w:eastAsia="Arial" w:hAnsi="Arial" w:cs="Arial"/>
          <w:b/>
          <w:bCs/>
          <w:color w:val="FF0000"/>
          <w:lang w:val="es-ES"/>
        </w:rPr>
        <w:t>1100133</w:t>
      </w:r>
      <w:r w:rsidR="00B215A8" w:rsidRPr="002E04C8">
        <w:rPr>
          <w:rFonts w:ascii="Arial" w:eastAsia="Arial" w:hAnsi="Arial" w:cs="Arial"/>
          <w:b/>
          <w:color w:val="FF0000"/>
        </w:rPr>
        <w:t>42048201900</w:t>
      </w:r>
      <w:r w:rsidR="00B215A8" w:rsidRPr="002E04C8">
        <w:rPr>
          <w:rFonts w:ascii="Arial" w:eastAsia="Arial" w:hAnsi="Arial" w:cs="Arial"/>
          <w:b/>
          <w:color w:val="FF0000"/>
        </w:rPr>
        <w:t>498</w:t>
      </w:r>
    </w:p>
    <w:p w14:paraId="5B78C212"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9054"/>
      </w:tblGrid>
      <w:tr w:rsidR="00BC0560" w:rsidRPr="00BC0560" w14:paraId="45E80C38"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BA0268"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74FB2FC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3643FD4"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17F188C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817F45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0457DACA" w14:textId="77777777" w:rsidR="002E04C8" w:rsidRDefault="002E04C8" w:rsidP="00B215A8">
            <w:pPr>
              <w:spacing w:after="240" w:line="240" w:lineRule="auto"/>
              <w:jc w:val="both"/>
              <w:rPr>
                <w:rFonts w:ascii="Arial" w:eastAsia="Times New Roman" w:hAnsi="Arial" w:cs="Arial"/>
                <w:bCs/>
                <w:sz w:val="20"/>
                <w:szCs w:val="20"/>
                <w:lang w:eastAsia="es-CO"/>
              </w:rPr>
            </w:pPr>
          </w:p>
          <w:p w14:paraId="251AB407" w14:textId="6B67B356" w:rsidR="00B215A8" w:rsidRPr="002E04C8" w:rsidRDefault="00B215A8" w:rsidP="00B215A8">
            <w:pPr>
              <w:spacing w:after="240" w:line="240" w:lineRule="auto"/>
              <w:jc w:val="both"/>
              <w:rPr>
                <w:rFonts w:ascii="Times New Roman" w:eastAsia="Times New Roman" w:hAnsi="Times New Roman" w:cs="Times New Roman"/>
                <w:b/>
                <w:color w:val="FF0000"/>
                <w:sz w:val="20"/>
                <w:szCs w:val="20"/>
                <w:lang w:eastAsia="es-CO"/>
              </w:rPr>
            </w:pPr>
            <w:r w:rsidRPr="002E04C8">
              <w:rPr>
                <w:rFonts w:ascii="Arial" w:eastAsia="Times New Roman" w:hAnsi="Arial" w:cs="Arial"/>
                <w:bCs/>
                <w:color w:val="FF0000"/>
                <w:sz w:val="20"/>
                <w:szCs w:val="20"/>
                <w:lang w:eastAsia="es-CO"/>
              </w:rPr>
              <w:t xml:space="preserve">Se verificó que ya </w:t>
            </w:r>
            <w:r w:rsidRPr="002E04C8">
              <w:rPr>
                <w:rFonts w:ascii="Arial" w:hAnsi="Arial" w:cs="Arial"/>
                <w:bCs/>
                <w:color w:val="FF0000"/>
                <w:sz w:val="20"/>
                <w:szCs w:val="20"/>
              </w:rPr>
              <w:t>mediante auto de 08 de julio de 2021</w:t>
            </w:r>
            <w:r w:rsidRPr="002E04C8">
              <w:rPr>
                <w:rFonts w:ascii="Arial" w:hAnsi="Arial" w:cs="Arial"/>
                <w:bCs/>
                <w:color w:val="FF0000"/>
                <w:sz w:val="20"/>
                <w:szCs w:val="20"/>
              </w:rPr>
              <w:t>, en el cual se señaló fecha para audiencia inicial y se decretó prueba de excepción, se constató el vencimiento del término de traslado de la demanda, además de señalar que no se advertía la existencia de excepciones que de manera oficiosa tuviesen que acometerse, ante la no presentación de aquellas por la demandada.</w:t>
            </w:r>
            <w:r w:rsidRPr="002E04C8">
              <w:rPr>
                <w:rFonts w:ascii="Times New Roman" w:eastAsia="Times New Roman" w:hAnsi="Times New Roman" w:cs="Times New Roman"/>
                <w:b/>
                <w:color w:val="FF0000"/>
                <w:sz w:val="20"/>
                <w:szCs w:val="20"/>
                <w:lang w:eastAsia="es-CO"/>
              </w:rPr>
              <w:t xml:space="preserve"> </w:t>
            </w:r>
          </w:p>
          <w:p w14:paraId="1F8CD84D" w14:textId="77777777" w:rsidR="00B215A8" w:rsidRDefault="00B215A8" w:rsidP="00B215A8">
            <w:pPr>
              <w:spacing w:after="240" w:line="240" w:lineRule="auto"/>
              <w:rPr>
                <w:rFonts w:ascii="Times New Roman" w:eastAsia="Times New Roman" w:hAnsi="Times New Roman" w:cs="Times New Roman"/>
                <w:b/>
                <w:bCs/>
                <w:i/>
                <w:iCs/>
                <w:sz w:val="24"/>
                <w:szCs w:val="24"/>
                <w:lang w:eastAsia="es-CO"/>
              </w:rPr>
            </w:pPr>
          </w:p>
          <w:p w14:paraId="6A6BD570" w14:textId="0C792BAA" w:rsidR="00BC0560" w:rsidRPr="00BC0560" w:rsidRDefault="00BC0560" w:rsidP="00B215A8">
            <w:pPr>
              <w:spacing w:after="24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78C932AE"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2994B6"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403AF83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1501CD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696EF79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11D1805" w14:textId="41B8DA41"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__</w:t>
            </w:r>
            <w:r w:rsidRPr="00BC0560">
              <w:rPr>
                <w:rFonts w:ascii="Arial" w:eastAsia="Times New Roman" w:hAnsi="Arial" w:cs="Arial"/>
                <w:i/>
                <w:iCs/>
                <w:color w:val="000000"/>
                <w:lang w:eastAsia="es-CO"/>
              </w:rPr>
              <w:t xml:space="preserve">  </w:t>
            </w:r>
          </w:p>
          <w:p w14:paraId="342F728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B4A52EE" w14:textId="6B99B9DD"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_____</w:t>
            </w:r>
            <w:r w:rsidRPr="00BC0560">
              <w:rPr>
                <w:rFonts w:ascii="Arial" w:eastAsia="Times New Roman" w:hAnsi="Arial" w:cs="Arial"/>
                <w:i/>
                <w:iCs/>
                <w:color w:val="000000"/>
                <w:lang w:eastAsia="es-CO"/>
              </w:rPr>
              <w:t> </w:t>
            </w:r>
          </w:p>
          <w:p w14:paraId="0D5C47C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83A9CE6" w14:textId="037C53B7"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w:t>
            </w:r>
            <w:proofErr w:type="gramStart"/>
            <w:r w:rsidRPr="00BC0560">
              <w:rPr>
                <w:rFonts w:ascii="Arial" w:eastAsia="Times New Roman" w:hAnsi="Arial" w:cs="Arial"/>
                <w:i/>
                <w:iCs/>
                <w:color w:val="000000"/>
                <w:lang w:eastAsia="es-CO"/>
              </w:rPr>
              <w:t>desconocimiento;  </w:t>
            </w:r>
            <w:r>
              <w:rPr>
                <w:rFonts w:ascii="Arial" w:eastAsia="Times New Roman" w:hAnsi="Arial" w:cs="Arial"/>
                <w:i/>
                <w:iCs/>
                <w:color w:val="000000"/>
                <w:lang w:eastAsia="es-CO"/>
              </w:rPr>
              <w:t>_</w:t>
            </w:r>
            <w:proofErr w:type="gramEnd"/>
            <w:r>
              <w:rPr>
                <w:rFonts w:ascii="Arial" w:eastAsia="Times New Roman" w:hAnsi="Arial" w:cs="Arial"/>
                <w:i/>
                <w:iCs/>
                <w:color w:val="000000"/>
                <w:lang w:eastAsia="es-CO"/>
              </w:rPr>
              <w:t>______</w:t>
            </w:r>
          </w:p>
          <w:p w14:paraId="6BA1E3D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CAEA977"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lastRenderedPageBreak/>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13A8058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FE9214D"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14:paraId="1DAF5A3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B24E89D"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01FCB9D0"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57710DE5"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272EDFEA" w14:textId="6231606E" w:rsidR="00D454B2" w:rsidRPr="00D454B2" w:rsidRDefault="00D454B2" w:rsidP="00D454B2">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 xml:space="preserve">R// </w:t>
            </w:r>
          </w:p>
          <w:p w14:paraId="4C50D6B2"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54493777"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17E1B10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8519A2F" w14:textId="53A453D8"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Correr traslado para alegar de conclusión en la forma prevista en el inciso final del artículo 181 del CPACA, </w:t>
            </w:r>
            <w:proofErr w:type="gramStart"/>
            <w:r w:rsidRPr="00BC0560">
              <w:rPr>
                <w:rFonts w:ascii="Arial" w:eastAsia="Times New Roman" w:hAnsi="Arial" w:cs="Arial"/>
                <w:color w:val="000000"/>
                <w:lang w:eastAsia="es-CO"/>
              </w:rPr>
              <w:t>y, </w:t>
            </w:r>
            <w:r w:rsidR="00D454B2">
              <w:rPr>
                <w:rFonts w:ascii="Arial" w:eastAsia="Times New Roman" w:hAnsi="Arial" w:cs="Arial"/>
                <w:color w:val="000000"/>
                <w:lang w:eastAsia="es-CO"/>
              </w:rPr>
              <w:t xml:space="preserve"> _</w:t>
            </w:r>
            <w:proofErr w:type="gramEnd"/>
            <w:r w:rsidR="00D454B2">
              <w:rPr>
                <w:rFonts w:ascii="Arial" w:eastAsia="Times New Roman" w:hAnsi="Arial" w:cs="Arial"/>
                <w:color w:val="000000"/>
                <w:lang w:eastAsia="es-CO"/>
              </w:rPr>
              <w:t>_</w:t>
            </w:r>
            <w:r w:rsidR="00D454B2">
              <w:rPr>
                <w:rFonts w:ascii="Arial Unicode MS" w:hAnsi="Arial Unicode MS" w:cs="Arial Unicode MS"/>
                <w:color w:val="363636"/>
                <w:sz w:val="36"/>
                <w:szCs w:val="36"/>
                <w:shd w:val="clear" w:color="auto" w:fill="FFFFFF"/>
              </w:rPr>
              <w:t>___</w:t>
            </w:r>
          </w:p>
          <w:p w14:paraId="7D94D6D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202C0CF" w14:textId="77777777"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14:paraId="4EABA2C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990CDD7"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33357C4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5ECD0F0"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09183C51"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01CE9A97"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0C281563" w14:textId="1BC2009C" w:rsidR="00BC0560" w:rsidRPr="00BC0560" w:rsidRDefault="009E03CD" w:rsidP="002E04C8">
            <w:pPr>
              <w:spacing w:after="0" w:line="240" w:lineRule="auto"/>
              <w:jc w:val="both"/>
              <w:rPr>
                <w:rFonts w:ascii="Times New Roman" w:eastAsia="Times New Roman" w:hAnsi="Times New Roman" w:cs="Times New Roman"/>
                <w:sz w:val="24"/>
                <w:szCs w:val="24"/>
                <w:lang w:eastAsia="es-CO"/>
              </w:rPr>
            </w:pPr>
            <w:r w:rsidRPr="009E03CD">
              <w:rPr>
                <w:rFonts w:ascii="Arial" w:eastAsia="Times New Roman" w:hAnsi="Arial" w:cs="Arial"/>
                <w:b/>
                <w:color w:val="000000"/>
                <w:lang w:eastAsia="es-CO"/>
              </w:rPr>
              <w:t xml:space="preserve">R// </w:t>
            </w:r>
          </w:p>
        </w:tc>
      </w:tr>
      <w:tr w:rsidR="00BC0560" w:rsidRPr="00BC0560" w14:paraId="4C768E06"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AA347F"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71ACCC9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D30CE1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245FF6B1"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1087BB1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4220620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14:paraId="6F5E759F"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15D339F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3648808"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22C3950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4397D52"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6C8980B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21BC2B8"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2E0A0FB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30AD273"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61386B3B"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297CAE6F"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3362FA"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7D69191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3F556F6" w14:textId="5C1DD1EF"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r w:rsidR="002E04C8">
              <w:rPr>
                <w:rFonts w:ascii="Arial" w:eastAsia="Times New Roman" w:hAnsi="Arial" w:cs="Arial"/>
                <w:color w:val="000000"/>
                <w:lang w:eastAsia="es-CO"/>
              </w:rPr>
              <w:t xml:space="preserve"> </w:t>
            </w:r>
            <w:r w:rsidR="002E04C8" w:rsidRPr="002E04C8">
              <w:rPr>
                <w:rFonts w:ascii="Arial" w:eastAsia="Times New Roman" w:hAnsi="Arial" w:cs="Arial"/>
                <w:color w:val="FF0000"/>
                <w:lang w:eastAsia="es-CO"/>
              </w:rPr>
              <w:t>X</w:t>
            </w:r>
          </w:p>
          <w:p w14:paraId="3615E4B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0F4606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3A22348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D468107"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24D0C84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89F2FDD"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0DFC31B7" w14:textId="3CF5DB52" w:rsidR="00BC0560" w:rsidRDefault="00BC0560" w:rsidP="00BC0560">
            <w:pPr>
              <w:spacing w:after="0" w:line="240" w:lineRule="auto"/>
              <w:rPr>
                <w:rFonts w:ascii="Times New Roman" w:eastAsia="Times New Roman" w:hAnsi="Times New Roman" w:cs="Times New Roman"/>
                <w:sz w:val="24"/>
                <w:szCs w:val="24"/>
                <w:lang w:eastAsia="es-CO"/>
              </w:rPr>
            </w:pPr>
          </w:p>
          <w:p w14:paraId="3EEB9B2D" w14:textId="20D97508" w:rsidR="002E04C8" w:rsidRPr="002E04C8" w:rsidRDefault="002E04C8" w:rsidP="00BC0560">
            <w:pPr>
              <w:spacing w:after="0" w:line="240" w:lineRule="auto"/>
              <w:rPr>
                <w:rFonts w:ascii="Times New Roman" w:eastAsia="Times New Roman" w:hAnsi="Times New Roman" w:cs="Times New Roman"/>
                <w:color w:val="FF0000"/>
                <w:sz w:val="24"/>
                <w:szCs w:val="24"/>
                <w:lang w:eastAsia="es-CO"/>
              </w:rPr>
            </w:pPr>
            <w:r w:rsidRPr="002E04C8">
              <w:rPr>
                <w:rFonts w:ascii="Times New Roman" w:eastAsia="Times New Roman" w:hAnsi="Times New Roman" w:cs="Times New Roman"/>
                <w:color w:val="FF0000"/>
                <w:sz w:val="24"/>
                <w:szCs w:val="24"/>
                <w:lang w:eastAsia="es-CO"/>
              </w:rPr>
              <w:t>En audiencia se anunció que se emitiría sentencia anticipada por advertir probada la excepción de “prescripción”, razón por la cual se corrió traslado para alegar de conclusión</w:t>
            </w:r>
          </w:p>
          <w:p w14:paraId="516B77B7" w14:textId="77777777" w:rsidR="002E04C8" w:rsidRPr="002E04C8" w:rsidRDefault="002E04C8" w:rsidP="00BC0560">
            <w:pPr>
              <w:spacing w:after="0" w:line="240" w:lineRule="auto"/>
              <w:rPr>
                <w:rFonts w:ascii="Times New Roman" w:eastAsia="Times New Roman" w:hAnsi="Times New Roman" w:cs="Times New Roman"/>
                <w:color w:val="FF0000"/>
                <w:sz w:val="24"/>
                <w:szCs w:val="24"/>
                <w:lang w:eastAsia="es-CO"/>
              </w:rPr>
            </w:pPr>
          </w:p>
          <w:p w14:paraId="1F0BF9D9"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013C5D28"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3C9F6F"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43BD274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A98092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45A533B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DBE56B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3A12674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F10E7BB"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7696E21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56BD789"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6538542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D01042E"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6B0A3266"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03CE82CE"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5A2"/>
    <w:rsid w:val="002E04C8"/>
    <w:rsid w:val="008C66DF"/>
    <w:rsid w:val="00910695"/>
    <w:rsid w:val="009E03CD"/>
    <w:rsid w:val="00B215A8"/>
    <w:rsid w:val="00B530D5"/>
    <w:rsid w:val="00B625A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CAB91"/>
  <w15:docId w15:val="{2699486E-9BCD-40E5-960F-3DD9AD95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1016</Words>
  <Characters>5590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Lucia Del Pilar Rueda Valbuena</cp:lastModifiedBy>
  <cp:revision>3</cp:revision>
  <dcterms:created xsi:type="dcterms:W3CDTF">2021-08-27T21:44:00Z</dcterms:created>
  <dcterms:modified xsi:type="dcterms:W3CDTF">2021-08-27T21:57:00Z</dcterms:modified>
</cp:coreProperties>
</file>