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803DE69" w:rsidR="00B713D2" w:rsidRPr="00B86F77"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8727A9">
        <w:rPr>
          <w:rFonts w:ascii="Arial" w:eastAsia="Calibri" w:hAnsi="Arial" w:cs="Arial"/>
          <w:lang w:val="es-MX"/>
        </w:rPr>
        <w:t xml:space="preserve"> </w:t>
      </w:r>
      <w:r w:rsidR="008727A9" w:rsidRPr="00B86F77">
        <w:rPr>
          <w:rFonts w:ascii="Arial" w:eastAsia="Calibri" w:hAnsi="Arial" w:cs="Arial"/>
          <w:color w:val="FF0000"/>
          <w:lang w:val="es-MX"/>
        </w:rPr>
        <w:t>Andrés Camilo Martínez González</w:t>
      </w:r>
    </w:p>
    <w:p w14:paraId="5F7DBDD4" w14:textId="7F2A7D64"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8727A9" w:rsidRPr="00B86F77">
        <w:rPr>
          <w:rFonts w:ascii="Arial" w:hAnsi="Arial" w:cs="Arial"/>
          <w:color w:val="FF0000"/>
          <w:lang w:val="es-MX"/>
        </w:rPr>
        <w:t>23 de agosto de 2021</w:t>
      </w:r>
      <w:r w:rsidRPr="00B86F77">
        <w:rPr>
          <w:rFonts w:ascii="Arial" w:hAnsi="Arial" w:cs="Arial"/>
          <w:color w:val="FF0000"/>
          <w:lang w:val="es-MX"/>
        </w:rPr>
        <w:t xml:space="preserve">  </w:t>
      </w:r>
    </w:p>
    <w:p w14:paraId="75E84AC6" w14:textId="26EBCDDE"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8727A9" w:rsidRPr="00B86F77">
        <w:rPr>
          <w:rFonts w:ascii="Arial" w:hAnsi="Arial" w:cs="Arial"/>
          <w:color w:val="FF0000"/>
          <w:lang w:val="es-MX"/>
        </w:rPr>
        <w:t>Nulidad y Restablecimiento del Derecho</w:t>
      </w:r>
    </w:p>
    <w:p w14:paraId="6B89892F" w14:textId="3D87A96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8727A9">
        <w:rPr>
          <w:rFonts w:ascii="Arial" w:hAnsi="Arial" w:cs="Arial"/>
          <w:lang w:val="es-MX"/>
        </w:rPr>
        <w:t xml:space="preserve"> </w:t>
      </w:r>
      <w:r w:rsidR="008727A9" w:rsidRPr="00B86F77">
        <w:rPr>
          <w:rFonts w:ascii="Arial" w:hAnsi="Arial" w:cs="Arial"/>
          <w:color w:val="FF0000"/>
          <w:lang w:val="es-MX"/>
        </w:rPr>
        <w:t>Gustavo Lerma Olmos</w:t>
      </w:r>
    </w:p>
    <w:p w14:paraId="1660C8A3" w14:textId="6AAE1D4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8727A9">
        <w:rPr>
          <w:rFonts w:ascii="Arial" w:hAnsi="Arial" w:cs="Arial"/>
          <w:lang w:val="es-MX"/>
        </w:rPr>
        <w:t xml:space="preserve"> </w:t>
      </w:r>
      <w:r w:rsidR="008727A9" w:rsidRPr="00B86F77">
        <w:rPr>
          <w:rFonts w:ascii="Arial" w:hAnsi="Arial" w:cs="Arial"/>
          <w:color w:val="FF0000"/>
          <w:lang w:val="es-MX"/>
        </w:rPr>
        <w:t>Caja de Sueldos de Retiro de la Policía Nacional - CASUR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6D6C8340" w:rsidR="00FE6B43"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76F40FBB" w14:textId="0C0C5EEA" w:rsidR="008727A9" w:rsidRDefault="008727A9" w:rsidP="000F105D">
            <w:pPr>
              <w:pStyle w:val="Sinespaciado"/>
              <w:rPr>
                <w:rFonts w:ascii="Arial" w:eastAsia="Calibri" w:hAnsi="Arial" w:cs="Arial"/>
                <w:lang w:val="es-MX"/>
              </w:rPr>
            </w:pPr>
          </w:p>
          <w:p w14:paraId="51A1F2BA" w14:textId="5E89FAC2" w:rsidR="008727A9" w:rsidRPr="008727A9" w:rsidRDefault="008727A9" w:rsidP="008727A9">
            <w:pPr>
              <w:pStyle w:val="Sinespaciado"/>
              <w:jc w:val="both"/>
              <w:rPr>
                <w:rFonts w:ascii="Arial" w:eastAsia="Calibri" w:hAnsi="Arial" w:cs="Arial"/>
                <w:color w:val="FF0000"/>
                <w:lang w:val="es-MX"/>
              </w:rPr>
            </w:pPr>
            <w:r w:rsidRPr="008727A9">
              <w:rPr>
                <w:rFonts w:ascii="Arial" w:eastAsia="Calibri" w:hAnsi="Arial" w:cs="Arial"/>
                <w:color w:val="FF0000"/>
                <w:lang w:val="es-MX"/>
              </w:rPr>
              <w:t>Se advierte que</w:t>
            </w:r>
            <w:r>
              <w:rPr>
                <w:rFonts w:ascii="Arial" w:eastAsia="Calibri" w:hAnsi="Arial" w:cs="Arial"/>
                <w:color w:val="FF0000"/>
                <w:lang w:val="es-MX"/>
              </w:rPr>
              <w:t>,</w:t>
            </w:r>
            <w:r w:rsidRPr="008727A9">
              <w:rPr>
                <w:rFonts w:ascii="Arial" w:eastAsia="Calibri" w:hAnsi="Arial" w:cs="Arial"/>
                <w:color w:val="FF0000"/>
                <w:lang w:val="es-MX"/>
              </w:rPr>
              <w:t xml:space="preserve"> una vez vencido el término de traslado de la demanda, no se formularon excepciones que tengan el carácter de previas ni tampoco se presenta incumplimiento de los requisitos de procedibilidad. </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52215D6">
                      <wp:simplePos x="0" y="0"/>
                      <wp:positionH relativeFrom="column">
                        <wp:posOffset>3487077</wp:posOffset>
                      </wp:positionH>
                      <wp:positionV relativeFrom="paragraph">
                        <wp:posOffset>152547</wp:posOffset>
                      </wp:positionV>
                      <wp:extent cx="550985" cy="269630"/>
                      <wp:effectExtent l="0" t="0" r="20955" b="16510"/>
                      <wp:wrapNone/>
                      <wp:docPr id="5" name="Rectángulo 5"/>
                      <wp:cNvGraphicFramePr/>
                      <a:graphic xmlns:a="http://schemas.openxmlformats.org/drawingml/2006/main">
                        <a:graphicData uri="http://schemas.microsoft.com/office/word/2010/wordprocessingShape">
                          <wps:wsp>
                            <wps:cNvSpPr/>
                            <wps:spPr>
                              <a:xfrm>
                                <a:off x="0" y="0"/>
                                <a:ext cx="550985" cy="2696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16D3A1" w14:textId="215C4DE9" w:rsidR="008727A9" w:rsidRPr="008727A9" w:rsidRDefault="008727A9" w:rsidP="008727A9">
                                  <w:pPr>
                                    <w:jc w:val="center"/>
                                    <w:rPr>
                                      <w:b/>
                                      <w:bCs/>
                                      <w:color w:val="FF0000"/>
                                      <w:u w:val="single"/>
                                    </w:rPr>
                                  </w:pPr>
                                  <w:r w:rsidRPr="008727A9">
                                    <w:rPr>
                                      <w:b/>
                                      <w:bCs/>
                                      <w:color w:val="FF000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55pt;margin-top:12pt;width:43.4pt;height:2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" fillcolor="white [3201]" strokecolor="#70ad47 [3209]" strokeweight="1pt">
                      <v:textbox>
                        <w:txbxContent>
                          <w:p w14:paraId="4216D3A1" w14:textId="215C4DE9" w:rsidR="008727A9" w:rsidRPr="008727A9" w:rsidRDefault="008727A9" w:rsidP="008727A9">
                            <w:pPr>
                              <w:jc w:val="center"/>
                              <w:rPr>
                                <w:b/>
                                <w:bCs/>
                                <w:color w:val="FF0000"/>
                                <w:u w:val="single"/>
                              </w:rPr>
                            </w:pPr>
                            <w:r w:rsidRPr="008727A9">
                              <w:rPr>
                                <w:b/>
                                <w:bCs/>
                                <w:color w:val="FF0000"/>
                                <w:u w:val="single"/>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A6A9A37">
                      <wp:simplePos x="0" y="0"/>
                      <wp:positionH relativeFrom="column">
                        <wp:posOffset>3129524</wp:posOffset>
                      </wp:positionH>
                      <wp:positionV relativeFrom="paragraph">
                        <wp:posOffset>153621</wp:posOffset>
                      </wp:positionV>
                      <wp:extent cx="357554" cy="252046"/>
                      <wp:effectExtent l="0" t="0" r="23495" b="15240"/>
                      <wp:wrapNone/>
                      <wp:docPr id="6" name="Rectángulo 6"/>
                      <wp:cNvGraphicFramePr/>
                      <a:graphic xmlns:a="http://schemas.openxmlformats.org/drawingml/2006/main">
                        <a:graphicData uri="http://schemas.microsoft.com/office/word/2010/wordprocessingShape">
                          <wps:wsp>
                            <wps:cNvSpPr/>
                            <wps:spPr>
                              <a:xfrm>
                                <a:off x="0" y="0"/>
                                <a:ext cx="357554" cy="25204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38B453" w14:textId="36AADD17" w:rsidR="008727A9" w:rsidRPr="008727A9" w:rsidRDefault="008727A9" w:rsidP="008727A9">
                                  <w:pPr>
                                    <w:jc w:val="center"/>
                                    <w:rPr>
                                      <w:b/>
                                      <w:bCs/>
                                      <w:color w:val="FF0000"/>
                                      <w:u w:val="single"/>
                                    </w:rPr>
                                  </w:pPr>
                                  <w:r w:rsidRPr="008727A9">
                                    <w:rPr>
                                      <w:b/>
                                      <w:bCs/>
                                      <w:color w:val="FF000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4pt;margin-top:12.1pt;width:28.15pt;height:19.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" fillcolor="white [3201]" strokecolor="#70ad47 [3209]" strokeweight="1pt">
                      <v:textbox>
                        <w:txbxContent>
                          <w:p w14:paraId="3038B453" w14:textId="36AADD17" w:rsidR="008727A9" w:rsidRPr="008727A9" w:rsidRDefault="008727A9" w:rsidP="008727A9">
                            <w:pPr>
                              <w:jc w:val="center"/>
                              <w:rPr>
                                <w:b/>
                                <w:bCs/>
                                <w:color w:val="FF0000"/>
                                <w:u w:val="single"/>
                              </w:rPr>
                            </w:pPr>
                            <w:r w:rsidRPr="008727A9">
                              <w:rPr>
                                <w:b/>
                                <w:bCs/>
                                <w:color w:val="FF0000"/>
                                <w:u w:val="single"/>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FA4F712">
                      <wp:simplePos x="0" y="0"/>
                      <wp:positionH relativeFrom="column">
                        <wp:posOffset>1605523</wp:posOffset>
                      </wp:positionH>
                      <wp:positionV relativeFrom="paragraph">
                        <wp:posOffset>322286</wp:posOffset>
                      </wp:positionV>
                      <wp:extent cx="392723" cy="246185"/>
                      <wp:effectExtent l="0" t="0" r="26670" b="20955"/>
                      <wp:wrapNone/>
                      <wp:docPr id="15" name="Rectángulo 15"/>
                      <wp:cNvGraphicFramePr/>
                      <a:graphic xmlns:a="http://schemas.openxmlformats.org/drawingml/2006/main">
                        <a:graphicData uri="http://schemas.microsoft.com/office/word/2010/wordprocessingShape">
                          <wps:wsp>
                            <wps:cNvSpPr/>
                            <wps:spPr>
                              <a:xfrm>
                                <a:off x="0" y="0"/>
                                <a:ext cx="392723" cy="2461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44C776" w14:textId="56A75B75" w:rsidR="008727A9" w:rsidRPr="00B86F77" w:rsidRDefault="008727A9" w:rsidP="008727A9">
                                  <w:pPr>
                                    <w:jc w:val="center"/>
                                    <w:rPr>
                                      <w:b/>
                                      <w:bCs/>
                                      <w:color w:val="FF0000"/>
                                      <w:u w:val="single"/>
                                    </w:rPr>
                                  </w:pPr>
                                  <w:r w:rsidRPr="00B86F77">
                                    <w:rPr>
                                      <w:b/>
                                      <w:bCs/>
                                      <w:color w:val="FF000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4pt;margin-top:25.4pt;width:30.9pt;height:1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" fillcolor="white [3201]" strokecolor="#70ad47 [3209]" strokeweight="1pt">
                      <v:textbox>
                        <w:txbxContent>
                          <w:p w14:paraId="6E44C776" w14:textId="56A75B75" w:rsidR="008727A9" w:rsidRPr="00B86F77" w:rsidRDefault="008727A9" w:rsidP="008727A9">
                            <w:pPr>
                              <w:jc w:val="center"/>
                              <w:rPr>
                                <w:b/>
                                <w:bCs/>
                                <w:color w:val="FF0000"/>
                                <w:u w:val="single"/>
                              </w:rPr>
                            </w:pPr>
                            <w:r w:rsidRPr="00B86F77">
                              <w:rPr>
                                <w:b/>
                                <w:bCs/>
                                <w:color w:val="FF0000"/>
                                <w:u w:val="single"/>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6E65D8B0" w:rsidR="00341FFF"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5436CD93" w14:textId="55796122" w:rsidR="008727A9" w:rsidRDefault="008727A9" w:rsidP="008727A9">
            <w:pPr>
              <w:pStyle w:val="Sinespaciado"/>
              <w:ind w:left="720"/>
              <w:jc w:val="both"/>
              <w:rPr>
                <w:rFonts w:ascii="Arial" w:eastAsia="Calibri" w:hAnsi="Arial" w:cs="Arial"/>
                <w:lang w:val="es-MX"/>
              </w:rPr>
            </w:pPr>
          </w:p>
          <w:p w14:paraId="2C90424C" w14:textId="19D9F16D" w:rsidR="008727A9" w:rsidRPr="00B86F77" w:rsidRDefault="008727A9" w:rsidP="008727A9">
            <w:pPr>
              <w:pStyle w:val="Sinespaciado"/>
              <w:ind w:left="720"/>
              <w:jc w:val="both"/>
              <w:rPr>
                <w:rFonts w:ascii="Arial" w:eastAsia="Calibri" w:hAnsi="Arial" w:cs="Arial"/>
                <w:color w:val="FF0000"/>
                <w:lang w:val="es-MX"/>
              </w:rPr>
            </w:pPr>
            <w:r w:rsidRPr="00B86F77">
              <w:rPr>
                <w:rFonts w:ascii="Arial" w:eastAsia="Calibri" w:hAnsi="Arial" w:cs="Arial"/>
                <w:color w:val="FF0000"/>
                <w:lang w:val="es-MX"/>
              </w:rPr>
              <w:t>Se profiere auto en el que se dispone tener como pruebas las documentales allegadas con el escrito de demanda y su contestación, con el mérito que</w:t>
            </w:r>
            <w:r w:rsidR="00B86F77" w:rsidRPr="00B86F77">
              <w:rPr>
                <w:rFonts w:ascii="Arial" w:eastAsia="Calibri" w:hAnsi="Arial" w:cs="Arial"/>
                <w:color w:val="FF0000"/>
                <w:lang w:val="es-MX"/>
              </w:rPr>
              <w:t xml:space="preserve"> a ellas corresponda. También se procede a hacer la fijación del litigio y el auto se notifica en debida forma a las partes procesales.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3E69B21"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0000E6C2" w14:textId="77777777" w:rsidR="00B86F77" w:rsidRDefault="00B86F77" w:rsidP="00B86F77">
            <w:pPr>
              <w:pStyle w:val="Prrafodelista"/>
              <w:rPr>
                <w:rFonts w:ascii="Arial" w:eastAsia="Calibri" w:hAnsi="Arial" w:cs="Arial"/>
                <w:lang w:val="es-MX"/>
              </w:rPr>
            </w:pPr>
          </w:p>
          <w:p w14:paraId="70DA411D" w14:textId="78E41A0D" w:rsidR="00B86F77" w:rsidRPr="00B86F77" w:rsidRDefault="00B86F77" w:rsidP="00B86F77">
            <w:pPr>
              <w:pStyle w:val="Sinespaciado"/>
              <w:ind w:left="720"/>
              <w:jc w:val="both"/>
              <w:rPr>
                <w:rFonts w:ascii="Arial" w:eastAsia="Calibri" w:hAnsi="Arial" w:cs="Arial"/>
                <w:color w:val="FF0000"/>
                <w:lang w:val="es-MX"/>
              </w:rPr>
            </w:pPr>
            <w:r w:rsidRPr="00B86F77">
              <w:rPr>
                <w:rFonts w:ascii="Arial" w:eastAsia="Calibri" w:hAnsi="Arial" w:cs="Arial"/>
                <w:color w:val="FF0000"/>
                <w:lang w:val="es-MX"/>
              </w:rPr>
              <w:t xml:space="preserve">En firme la providencia que resolvió sobre las pruebas y la fijación del litigio, se profiere auto por medio del cual se corre traslado a las partes por el término de 10 días, para presentar alegatos de conclusión, advirtiendo que el Despacho dictará sentencia dentro de los 20 días siguientes al vencimiento del término para presentar alegatos. Se notifica en debida forma a las partes. </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9D96" w14:textId="77777777" w:rsidR="001843AA" w:rsidRDefault="001843AA">
      <w:pPr>
        <w:spacing w:after="0" w:line="240" w:lineRule="auto"/>
      </w:pPr>
      <w:r>
        <w:separator/>
      </w:r>
    </w:p>
  </w:endnote>
  <w:endnote w:type="continuationSeparator" w:id="0">
    <w:p w14:paraId="5A7FB3BE" w14:textId="77777777" w:rsidR="001843AA" w:rsidRDefault="00184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1843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1843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835B8" w14:textId="77777777" w:rsidR="001843AA" w:rsidRDefault="001843AA">
      <w:pPr>
        <w:spacing w:after="0" w:line="240" w:lineRule="auto"/>
      </w:pPr>
      <w:r>
        <w:separator/>
      </w:r>
    </w:p>
  </w:footnote>
  <w:footnote w:type="continuationSeparator" w:id="0">
    <w:p w14:paraId="28AEDDED" w14:textId="77777777" w:rsidR="001843AA" w:rsidRDefault="00184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843AA"/>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8727A9"/>
    <w:rsid w:val="00926ADA"/>
    <w:rsid w:val="00965363"/>
    <w:rsid w:val="0096597C"/>
    <w:rsid w:val="009E3199"/>
    <w:rsid w:val="00A461DF"/>
    <w:rsid w:val="00A62E46"/>
    <w:rsid w:val="00B47DA4"/>
    <w:rsid w:val="00B713D2"/>
    <w:rsid w:val="00B86F77"/>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1050</Words>
  <Characters>5776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Camilo Martínez</cp:lastModifiedBy>
  <cp:revision>2</cp:revision>
  <dcterms:created xsi:type="dcterms:W3CDTF">2021-08-23T15:12:00Z</dcterms:created>
  <dcterms:modified xsi:type="dcterms:W3CDTF">2021-08-23T15:12:00Z</dcterms:modified>
</cp:coreProperties>
</file>