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79F9"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658FAE1"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2E9D772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9F034AE"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F21F58A"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14D5926A"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605EB9D5"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D0C0B9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225EA03" w14:textId="09F24A9F"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6420ED">
        <w:rPr>
          <w:rFonts w:ascii="Arial" w:eastAsia="Times New Roman" w:hAnsi="Arial" w:cs="Arial"/>
          <w:color w:val="000000"/>
          <w:lang w:eastAsia="es-CO"/>
        </w:rPr>
        <w:t>ALEXANDER PEREZ</w:t>
      </w:r>
    </w:p>
    <w:p w14:paraId="438F517A" w14:textId="778CE74D"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6420ED">
        <w:rPr>
          <w:rFonts w:ascii="Arial" w:eastAsia="Times New Roman" w:hAnsi="Arial" w:cs="Arial"/>
          <w:color w:val="000000"/>
          <w:lang w:eastAsia="es-CO"/>
        </w:rPr>
        <w:t>27</w:t>
      </w:r>
      <w:r>
        <w:rPr>
          <w:rFonts w:ascii="Arial" w:eastAsia="Times New Roman" w:hAnsi="Arial" w:cs="Arial"/>
          <w:color w:val="000000"/>
          <w:lang w:eastAsia="es-CO"/>
        </w:rPr>
        <w:t>/08/2021</w:t>
      </w:r>
      <w:r w:rsidRPr="00BC0560">
        <w:rPr>
          <w:rFonts w:ascii="Arial" w:eastAsia="Times New Roman" w:hAnsi="Arial" w:cs="Arial"/>
          <w:color w:val="000000"/>
          <w:lang w:eastAsia="es-CO"/>
        </w:rPr>
        <w:t> </w:t>
      </w:r>
    </w:p>
    <w:p w14:paraId="6C358DBC" w14:textId="2DB31A4C"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w:t>
      </w:r>
      <w:r w:rsidR="006420ED">
        <w:rPr>
          <w:rFonts w:ascii="Arial" w:eastAsia="Times New Roman" w:hAnsi="Arial" w:cs="Arial"/>
          <w:color w:val="000000"/>
          <w:lang w:eastAsia="es-CO"/>
        </w:rPr>
        <w:t>ULIDAD Y RESTABLECIMIENTO</w:t>
      </w:r>
    </w:p>
    <w:p w14:paraId="5D8B4C06" w14:textId="1209F979"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6420ED">
        <w:rPr>
          <w:rFonts w:ascii="Arial" w:eastAsia="Times New Roman" w:hAnsi="Arial" w:cs="Arial"/>
          <w:color w:val="000000"/>
          <w:lang w:eastAsia="es-CO"/>
        </w:rPr>
        <w:t>HERMIDES FLOREZ BADILLO</w:t>
      </w:r>
    </w:p>
    <w:p w14:paraId="43F05D38" w14:textId="5CC8B135"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6420ED">
        <w:rPr>
          <w:rFonts w:ascii="Arial" w:eastAsia="Times New Roman" w:hAnsi="Arial" w:cs="Arial"/>
          <w:color w:val="000000"/>
          <w:lang w:eastAsia="es-CO"/>
        </w:rPr>
        <w:t>NACION-MINISTERIO DE EDUCACION NACIONAL-FOMAG</w:t>
      </w:r>
    </w:p>
    <w:p w14:paraId="7734FB6A" w14:textId="199F2124"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6420ED">
        <w:rPr>
          <w:rFonts w:ascii="Arial" w:eastAsia="Times New Roman" w:hAnsi="Arial" w:cs="Arial"/>
          <w:color w:val="000000"/>
          <w:lang w:eastAsia="es-CO"/>
        </w:rPr>
        <w:t>6800133330022020</w:t>
      </w:r>
      <w:r w:rsidR="00F65A68">
        <w:rPr>
          <w:rFonts w:ascii="Arial" w:eastAsia="Times New Roman" w:hAnsi="Arial" w:cs="Arial"/>
          <w:color w:val="000000"/>
          <w:lang w:eastAsia="es-CO"/>
        </w:rPr>
        <w:t>0003400</w:t>
      </w:r>
    </w:p>
    <w:p w14:paraId="469E1C0D"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01FC29F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6F305"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31C5C78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B856A0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841676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028EAF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CCA7B3D"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5EE6C2E0" w14:textId="183768CB" w:rsidR="00B530D5" w:rsidRPr="00F65A68" w:rsidRDefault="00B530D5" w:rsidP="00BC0560">
            <w:pPr>
              <w:spacing w:after="240" w:line="240" w:lineRule="auto"/>
              <w:rPr>
                <w:rFonts w:ascii="Century Gothic" w:eastAsia="Times New Roman" w:hAnsi="Century Gothic" w:cs="Times New Roman"/>
                <w:bCs/>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Pr="00F65A68">
              <w:rPr>
                <w:rFonts w:ascii="Century Gothic" w:eastAsia="Times New Roman" w:hAnsi="Century Gothic" w:cs="Times New Roman"/>
                <w:bCs/>
                <w:sz w:val="24"/>
                <w:szCs w:val="24"/>
                <w:lang w:eastAsia="es-CO"/>
              </w:rPr>
              <w:t xml:space="preserve">Término de la demanda vencido y no </w:t>
            </w:r>
            <w:r w:rsidR="00F65A68">
              <w:rPr>
                <w:rFonts w:ascii="Century Gothic" w:eastAsia="Times New Roman" w:hAnsi="Century Gothic" w:cs="Times New Roman"/>
                <w:bCs/>
                <w:sz w:val="24"/>
                <w:szCs w:val="24"/>
                <w:lang w:eastAsia="es-CO"/>
              </w:rPr>
              <w:t xml:space="preserve">se contestó la demanda ni se presentaron </w:t>
            </w:r>
            <w:r w:rsidRPr="00F65A68">
              <w:rPr>
                <w:rFonts w:ascii="Century Gothic" w:eastAsia="Times New Roman" w:hAnsi="Century Gothic" w:cs="Times New Roman"/>
                <w:bCs/>
                <w:sz w:val="24"/>
                <w:szCs w:val="24"/>
                <w:lang w:eastAsia="es-CO"/>
              </w:rPr>
              <w:t>excepciones previas que resolver</w:t>
            </w:r>
            <w:r w:rsidR="00D454B2" w:rsidRPr="00F65A68">
              <w:rPr>
                <w:rFonts w:ascii="Century Gothic" w:eastAsia="Times New Roman" w:hAnsi="Century Gothic" w:cs="Times New Roman"/>
                <w:bCs/>
                <w:sz w:val="24"/>
                <w:szCs w:val="24"/>
                <w:lang w:eastAsia="es-CO"/>
              </w:rPr>
              <w:t>.</w:t>
            </w:r>
          </w:p>
          <w:p w14:paraId="55CF04E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0912F23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217CF"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19B8337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A9A85B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250792A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E919863"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228FDCA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4104EC8"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00AB01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B750469" w14:textId="20BBFC81"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______</w:t>
            </w:r>
          </w:p>
          <w:p w14:paraId="133715E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34FF11F"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6CE2008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53C670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69498C2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59188E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B3D1719"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71AC017B"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6EC1BEFF" w14:textId="4F922204"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w:t>
            </w:r>
            <w:r w:rsidR="00F65A68" w:rsidRPr="00D454B2">
              <w:rPr>
                <w:rFonts w:ascii="Times New Roman" w:eastAsia="Times New Roman" w:hAnsi="Times New Roman" w:cs="Times New Roman"/>
                <w:b/>
                <w:sz w:val="24"/>
                <w:szCs w:val="24"/>
                <w:lang w:eastAsia="es-CO"/>
              </w:rPr>
              <w:t xml:space="preserve">/ </w:t>
            </w:r>
            <w:r w:rsidR="00F65A68" w:rsidRPr="00F65A68">
              <w:rPr>
                <w:rFonts w:ascii="Century Gothic" w:eastAsia="Times New Roman" w:hAnsi="Century Gothic" w:cs="Times New Roman"/>
                <w:bCs/>
                <w:sz w:val="24"/>
                <w:szCs w:val="24"/>
                <w:lang w:eastAsia="es-CO"/>
              </w:rPr>
              <w:t>Mediante auto se efectuó la abducción de las pruebas documentales aportadas</w:t>
            </w:r>
            <w:r w:rsidR="00F65A68">
              <w:rPr>
                <w:rFonts w:ascii="Century Gothic" w:eastAsia="Times New Roman" w:hAnsi="Century Gothic" w:cs="Times New Roman"/>
                <w:bCs/>
                <w:sz w:val="24"/>
                <w:szCs w:val="24"/>
                <w:lang w:eastAsia="es-CO"/>
              </w:rPr>
              <w:t>, decretándose las mismas, se fijó el litigio y se corrió traslado a las partes para alegar de conclusión indicando que por ser un asunto de puro derecho en donde no había pruebas por practicar se procedía a dictar sentencia anticipada según lo estipulado en el núm. 1 literales a y b del artículo 182ª del CPACA.</w:t>
            </w:r>
          </w:p>
          <w:p w14:paraId="19C92B75"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5594F3D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4E5BF5E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8F61EA6" w14:textId="7777777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55029DD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6D611F"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5F33C8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988E09"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78DDB7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829492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62E87712"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0B2CCAFA"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50739FB4" w14:textId="19C04D2A"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R//</w:t>
            </w:r>
            <w:r w:rsidR="00F65A68">
              <w:rPr>
                <w:rFonts w:ascii="Arial" w:eastAsia="Times New Roman" w:hAnsi="Arial" w:cs="Arial"/>
                <w:b/>
                <w:color w:val="000000"/>
                <w:lang w:eastAsia="es-CO"/>
              </w:rPr>
              <w:t xml:space="preserve"> </w:t>
            </w:r>
            <w:r w:rsidR="00F65A68" w:rsidRPr="00F65A68">
              <w:rPr>
                <w:rFonts w:ascii="Arial" w:eastAsia="Times New Roman" w:hAnsi="Arial" w:cs="Arial"/>
                <w:bCs/>
                <w:color w:val="000000"/>
                <w:lang w:eastAsia="es-CO"/>
              </w:rPr>
              <w:t>Se dicta sentencia anticipada adiada 30 de agosto de 2022</w:t>
            </w:r>
            <w:r w:rsidRPr="00F65A68">
              <w:rPr>
                <w:rFonts w:ascii="Arial" w:eastAsia="Times New Roman" w:hAnsi="Arial" w:cs="Arial"/>
                <w:bCs/>
                <w:color w:val="000000"/>
                <w:lang w:eastAsia="es-CO"/>
              </w:rPr>
              <w:t>.</w:t>
            </w:r>
          </w:p>
          <w:p w14:paraId="7EC28FC8"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10D3DF3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37D9A"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505651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A7A582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6293E3AC"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5E9216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257E9D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57AD4EC"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5447069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3D50382"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DF4699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483BE1F"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4D214CD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18D493E"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743F9C6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5FDCD5"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3A7A0E2"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0136F6D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6DDAE"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D1325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2921EF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2ABB2C3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99D35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4F08BDC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D64C8B8"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3E74FD6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295778"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320D594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526EBF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331853D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A7571D"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12C5CD4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61D92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49D57F8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896C7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191269E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275422A"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17784C8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D1BC574"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D72F61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E58A3DB"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1992E2ED"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7548232"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6420ED"/>
    <w:rsid w:val="008C66DF"/>
    <w:rsid w:val="009E03CD"/>
    <w:rsid w:val="00B530D5"/>
    <w:rsid w:val="00B625A2"/>
    <w:rsid w:val="00BC0560"/>
    <w:rsid w:val="00D454B2"/>
    <w:rsid w:val="00F65A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118E"/>
  <w15:docId w15:val="{28DCCEE1-00AC-4296-B0DB-501FC057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1005</Words>
  <Characters>5531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Alexander Perez Pinzon</cp:lastModifiedBy>
  <cp:revision>2</cp:revision>
  <dcterms:created xsi:type="dcterms:W3CDTF">2021-08-28T00:11:00Z</dcterms:created>
  <dcterms:modified xsi:type="dcterms:W3CDTF">2021-08-28T00:11:00Z</dcterms:modified>
</cp:coreProperties>
</file>