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A63" w:rsidRPr="00BC0560" w:rsidRDefault="00591A63" w:rsidP="00591A63">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rsidR="00591A63" w:rsidRPr="00BC0560" w:rsidRDefault="00591A63" w:rsidP="00591A63">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rsidR="00591A63" w:rsidRPr="00BC0560" w:rsidRDefault="00591A63" w:rsidP="00591A63">
      <w:pPr>
        <w:spacing w:after="0" w:line="240" w:lineRule="auto"/>
        <w:rPr>
          <w:rFonts w:ascii="Times New Roman" w:eastAsia="Times New Roman" w:hAnsi="Times New Roman" w:cs="Times New Roman"/>
          <w:sz w:val="24"/>
          <w:szCs w:val="24"/>
          <w:lang w:eastAsia="es-CO"/>
        </w:rPr>
      </w:pPr>
    </w:p>
    <w:p w:rsidR="00591A63" w:rsidRPr="00BC0560" w:rsidRDefault="00591A63" w:rsidP="00591A63">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rsidR="00591A63" w:rsidRPr="00BC0560" w:rsidRDefault="00591A63" w:rsidP="00591A63">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591A63" w:rsidRPr="00BC0560" w:rsidRDefault="00591A63" w:rsidP="00591A63">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591A63" w:rsidRPr="00BC0560" w:rsidRDefault="00591A63" w:rsidP="00591A63">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rsidR="00591A63" w:rsidRPr="00BC0560" w:rsidRDefault="00591A63" w:rsidP="00591A63">
      <w:pPr>
        <w:spacing w:after="0" w:line="240" w:lineRule="auto"/>
        <w:rPr>
          <w:rFonts w:ascii="Times New Roman" w:eastAsia="Times New Roman" w:hAnsi="Times New Roman" w:cs="Times New Roman"/>
          <w:sz w:val="24"/>
          <w:szCs w:val="24"/>
          <w:lang w:eastAsia="es-CO"/>
        </w:rPr>
      </w:pPr>
    </w:p>
    <w:p w:rsidR="00591A63" w:rsidRPr="00BC0560" w:rsidRDefault="00591A63" w:rsidP="00591A63">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Pr>
          <w:rFonts w:ascii="Arial" w:eastAsia="Times New Roman" w:hAnsi="Arial" w:cs="Arial"/>
          <w:color w:val="000000"/>
          <w:lang w:eastAsia="es-CO"/>
        </w:rPr>
        <w:t>ANDREA LUCIA PLATA ANGARITA</w:t>
      </w:r>
      <w:r>
        <w:rPr>
          <w:rFonts w:ascii="Arial" w:eastAsia="Times New Roman" w:hAnsi="Arial" w:cs="Arial"/>
          <w:color w:val="000000"/>
          <w:lang w:eastAsia="es-CO"/>
        </w:rPr>
        <w:tab/>
      </w:r>
    </w:p>
    <w:p w:rsidR="00591A63" w:rsidRPr="00BC0560" w:rsidRDefault="00591A63" w:rsidP="00591A63">
      <w:pPr>
        <w:spacing w:after="0" w:line="240" w:lineRule="auto"/>
        <w:rPr>
          <w:rFonts w:ascii="Times New Roman" w:eastAsia="Times New Roman" w:hAnsi="Times New Roman" w:cs="Times New Roman"/>
          <w:sz w:val="24"/>
          <w:szCs w:val="24"/>
          <w:lang w:eastAsia="es-CO"/>
        </w:rPr>
      </w:pPr>
      <w:r>
        <w:rPr>
          <w:rFonts w:ascii="Arial" w:eastAsia="Times New Roman" w:hAnsi="Arial" w:cs="Arial"/>
          <w:color w:val="000000"/>
          <w:lang w:eastAsia="es-CO"/>
        </w:rPr>
        <w:t>Fecha: 29 de agosto de 2021</w:t>
      </w:r>
    </w:p>
    <w:p w:rsidR="00591A63" w:rsidRPr="00BC0560" w:rsidRDefault="00591A63" w:rsidP="00591A63">
      <w:pPr>
        <w:spacing w:after="0" w:line="240" w:lineRule="auto"/>
        <w:rPr>
          <w:rFonts w:ascii="Times New Roman" w:eastAsia="Times New Roman" w:hAnsi="Times New Roman" w:cs="Times New Roman"/>
          <w:sz w:val="24"/>
          <w:szCs w:val="24"/>
          <w:lang w:eastAsia="es-CO"/>
        </w:rPr>
      </w:pPr>
      <w:r>
        <w:rPr>
          <w:rFonts w:ascii="Arial" w:eastAsia="Times New Roman" w:hAnsi="Arial" w:cs="Arial"/>
          <w:color w:val="000000"/>
          <w:lang w:eastAsia="es-CO"/>
        </w:rPr>
        <w:t xml:space="preserve">Medio de control: </w:t>
      </w:r>
      <w:r>
        <w:rPr>
          <w:rFonts w:ascii="Arial" w:eastAsia="Times New Roman" w:hAnsi="Arial" w:cs="Arial"/>
          <w:color w:val="000000"/>
          <w:lang w:eastAsia="es-CO"/>
        </w:rPr>
        <w:t>Nulidad y Restablecimiento del Derecho</w:t>
      </w:r>
    </w:p>
    <w:p w:rsidR="00591A63" w:rsidRPr="00BC0560" w:rsidRDefault="00591A63" w:rsidP="00591A63">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Pr>
          <w:rFonts w:ascii="Arial" w:eastAsia="Times New Roman" w:hAnsi="Arial" w:cs="Arial"/>
          <w:color w:val="000000"/>
          <w:lang w:eastAsia="es-CO"/>
        </w:rPr>
        <w:t xml:space="preserve"> Cesar Eduardo Cáceres</w:t>
      </w:r>
    </w:p>
    <w:p w:rsidR="00591A63" w:rsidRDefault="00591A63" w:rsidP="00591A63">
      <w:pPr>
        <w:spacing w:after="0" w:line="240" w:lineRule="auto"/>
        <w:rPr>
          <w:rFonts w:ascii="Arial" w:eastAsia="Times New Roman" w:hAnsi="Arial" w:cs="Arial"/>
          <w:color w:val="000000"/>
          <w:lang w:eastAsia="es-CO"/>
        </w:rPr>
      </w:pPr>
      <w:r w:rsidRPr="00BC0560">
        <w:rPr>
          <w:rFonts w:ascii="Arial" w:eastAsia="Times New Roman" w:hAnsi="Arial" w:cs="Arial"/>
          <w:color w:val="000000"/>
          <w:lang w:eastAsia="es-CO"/>
        </w:rPr>
        <w:t>Demandado:</w:t>
      </w:r>
      <w:r>
        <w:rPr>
          <w:rFonts w:ascii="Arial" w:eastAsia="Times New Roman" w:hAnsi="Arial" w:cs="Arial"/>
          <w:color w:val="000000"/>
          <w:lang w:eastAsia="es-CO"/>
        </w:rPr>
        <w:t xml:space="preserve"> </w:t>
      </w:r>
      <w:r>
        <w:rPr>
          <w:rFonts w:ascii="Arial" w:eastAsia="Times New Roman" w:hAnsi="Arial" w:cs="Arial"/>
          <w:color w:val="000000"/>
          <w:lang w:eastAsia="es-CO"/>
        </w:rPr>
        <w:t>DIAN</w:t>
      </w:r>
      <w:r>
        <w:rPr>
          <w:rFonts w:ascii="Arial" w:eastAsia="Times New Roman" w:hAnsi="Arial" w:cs="Arial"/>
          <w:color w:val="000000"/>
          <w:lang w:eastAsia="es-CO"/>
        </w:rPr>
        <w:t xml:space="preserve"> </w:t>
      </w:r>
    </w:p>
    <w:p w:rsidR="00591A63" w:rsidRPr="00BC0560" w:rsidRDefault="00591A63" w:rsidP="00591A63">
      <w:pPr>
        <w:spacing w:after="0" w:line="240" w:lineRule="auto"/>
        <w:rPr>
          <w:rFonts w:ascii="Times New Roman" w:eastAsia="Times New Roman" w:hAnsi="Times New Roman" w:cs="Times New Roman"/>
          <w:sz w:val="24"/>
          <w:szCs w:val="24"/>
          <w:lang w:eastAsia="es-CO"/>
        </w:rPr>
      </w:pPr>
      <w:r>
        <w:rPr>
          <w:rFonts w:ascii="Arial" w:eastAsia="Times New Roman" w:hAnsi="Arial" w:cs="Arial"/>
          <w:color w:val="000000"/>
          <w:lang w:eastAsia="es-CO"/>
        </w:rPr>
        <w:t xml:space="preserve">Radicado: </w:t>
      </w:r>
      <w:r>
        <w:rPr>
          <w:rFonts w:ascii="Arial" w:eastAsia="Times New Roman" w:hAnsi="Arial" w:cs="Arial"/>
          <w:color w:val="000000"/>
          <w:lang w:eastAsia="es-CO"/>
        </w:rPr>
        <w:t>6800123330002021000</w:t>
      </w:r>
      <w:bookmarkStart w:id="0" w:name="_GoBack"/>
      <w:bookmarkEnd w:id="0"/>
      <w:r>
        <w:rPr>
          <w:rFonts w:ascii="Arial" w:eastAsia="Times New Roman" w:hAnsi="Arial" w:cs="Arial"/>
          <w:color w:val="000000"/>
          <w:lang w:eastAsia="es-CO"/>
        </w:rPr>
        <w:t>6100</w:t>
      </w:r>
    </w:p>
    <w:p w:rsidR="00591A63" w:rsidRPr="00BC0560" w:rsidRDefault="00591A63" w:rsidP="00591A63">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591A63" w:rsidRPr="00BC0560" w:rsidTr="002A71E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1A63" w:rsidRPr="00BC0560" w:rsidRDefault="00591A63" w:rsidP="002A71EA">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p>
          <w:p w:rsidR="00591A63" w:rsidRPr="00591A63" w:rsidRDefault="00591A63" w:rsidP="002A71EA">
            <w:pPr>
              <w:spacing w:after="0" w:line="240" w:lineRule="auto"/>
              <w:jc w:val="both"/>
              <w:rPr>
                <w:rFonts w:ascii="Arial" w:eastAsia="Times New Roman" w:hAnsi="Arial" w:cs="Arial"/>
                <w:lang w:eastAsia="es-CO"/>
              </w:rPr>
            </w:pPr>
            <w:r w:rsidRPr="00BC0560">
              <w:rPr>
                <w:rFonts w:ascii="Arial" w:eastAsia="Times New Roman" w:hAnsi="Arial" w:cs="Arial"/>
                <w:color w:val="000000"/>
                <w:lang w:eastAsia="es-CO"/>
              </w:rPr>
              <w:t xml:space="preserve">Verifique que el término de traslado de la demanda se encuentra vencido y que no hay excepciones previas que resolver o no se advierta el incumplimiento de requisitos de </w:t>
            </w:r>
            <w:proofErr w:type="spellStart"/>
            <w:r w:rsidRPr="00591A63">
              <w:rPr>
                <w:rFonts w:ascii="Arial" w:eastAsia="Times New Roman" w:hAnsi="Arial" w:cs="Arial"/>
                <w:color w:val="000000"/>
                <w:lang w:eastAsia="es-CO"/>
              </w:rPr>
              <w:t>procedibilidad</w:t>
            </w:r>
            <w:proofErr w:type="spellEnd"/>
            <w:r w:rsidRPr="00591A63">
              <w:rPr>
                <w:rFonts w:ascii="Arial" w:eastAsia="Times New Roman" w:hAnsi="Arial" w:cs="Arial"/>
                <w:color w:val="000000"/>
                <w:lang w:eastAsia="es-CO"/>
              </w:rPr>
              <w:t>.</w:t>
            </w:r>
          </w:p>
          <w:p w:rsidR="00591A63" w:rsidRPr="00591A63" w:rsidRDefault="00591A63" w:rsidP="002A71EA">
            <w:pPr>
              <w:spacing w:after="0" w:line="240" w:lineRule="auto"/>
              <w:rPr>
                <w:rFonts w:ascii="Arial" w:eastAsia="Times New Roman" w:hAnsi="Arial" w:cs="Arial"/>
                <w:lang w:eastAsia="es-CO"/>
              </w:rPr>
            </w:pPr>
          </w:p>
          <w:p w:rsidR="00591A63" w:rsidRPr="00591A63" w:rsidRDefault="00591A63" w:rsidP="002A71EA">
            <w:pPr>
              <w:spacing w:after="0" w:line="240" w:lineRule="auto"/>
              <w:rPr>
                <w:rFonts w:ascii="Arial" w:eastAsia="Times New Roman" w:hAnsi="Arial" w:cs="Arial"/>
                <w:lang w:eastAsia="es-CO"/>
              </w:rPr>
            </w:pPr>
            <w:r w:rsidRPr="00591A63">
              <w:rPr>
                <w:rFonts w:ascii="Arial" w:eastAsia="Times New Roman" w:hAnsi="Arial" w:cs="Arial"/>
                <w:color w:val="000000"/>
                <w:lang w:eastAsia="es-CO"/>
              </w:rPr>
              <w:t>(Arts. 172, 175, 199 del CPACA)</w:t>
            </w:r>
          </w:p>
          <w:p w:rsidR="00591A63" w:rsidRPr="00591A63" w:rsidRDefault="00591A63" w:rsidP="002A71EA">
            <w:pPr>
              <w:spacing w:after="240" w:line="240" w:lineRule="auto"/>
              <w:rPr>
                <w:rFonts w:ascii="Arial" w:eastAsia="Times New Roman" w:hAnsi="Arial" w:cs="Arial"/>
                <w:lang w:eastAsia="es-CO"/>
              </w:rPr>
            </w:pPr>
          </w:p>
          <w:p w:rsidR="00591A63" w:rsidRPr="00591A63" w:rsidRDefault="00591A63" w:rsidP="00591A63">
            <w:pPr>
              <w:spacing w:after="240" w:line="240" w:lineRule="auto"/>
              <w:rPr>
                <w:rFonts w:ascii="Arial" w:eastAsia="Times New Roman" w:hAnsi="Arial" w:cs="Arial"/>
                <w:lang w:eastAsia="es-CO"/>
              </w:rPr>
            </w:pPr>
            <w:r w:rsidRPr="00591A63">
              <w:rPr>
                <w:rFonts w:ascii="Arial" w:eastAsia="Times New Roman" w:hAnsi="Arial" w:cs="Arial"/>
                <w:lang w:eastAsia="es-CO"/>
              </w:rPr>
              <w:t>R</w:t>
            </w:r>
            <w:r w:rsidRPr="00591A63">
              <w:rPr>
                <w:rFonts w:ascii="Arial" w:eastAsia="Times New Roman" w:hAnsi="Arial" w:cs="Arial"/>
                <w:lang w:eastAsia="es-CO"/>
              </w:rPr>
              <w:t>espuesta: El t</w:t>
            </w:r>
            <w:r w:rsidRPr="00591A63">
              <w:rPr>
                <w:rFonts w:ascii="Arial" w:eastAsia="Times New Roman" w:hAnsi="Arial" w:cs="Arial"/>
                <w:lang w:eastAsia="es-CO"/>
              </w:rPr>
              <w:t xml:space="preserve">érmino de la demanda </w:t>
            </w:r>
            <w:r w:rsidRPr="00591A63">
              <w:rPr>
                <w:rFonts w:ascii="Arial" w:eastAsia="Times New Roman" w:hAnsi="Arial" w:cs="Arial"/>
                <w:lang w:eastAsia="es-CO"/>
              </w:rPr>
              <w:t>ya venció y la parte demandada</w:t>
            </w:r>
            <w:r w:rsidRPr="00591A63">
              <w:rPr>
                <w:rFonts w:ascii="Arial" w:eastAsia="Times New Roman" w:hAnsi="Arial" w:cs="Arial"/>
                <w:lang w:eastAsia="es-CO"/>
              </w:rPr>
              <w:t xml:space="preserve"> no</w:t>
            </w:r>
            <w:r w:rsidRPr="00591A63">
              <w:rPr>
                <w:rFonts w:ascii="Arial" w:eastAsia="Times New Roman" w:hAnsi="Arial" w:cs="Arial"/>
                <w:lang w:eastAsia="es-CO"/>
              </w:rPr>
              <w:t xml:space="preserve"> propuso</w:t>
            </w:r>
            <w:r w:rsidRPr="00591A63">
              <w:rPr>
                <w:rFonts w:ascii="Arial" w:eastAsia="Times New Roman" w:hAnsi="Arial" w:cs="Arial"/>
                <w:lang w:eastAsia="es-CO"/>
              </w:rPr>
              <w:t xml:space="preserve"> ex</w:t>
            </w:r>
            <w:r w:rsidRPr="00591A63">
              <w:rPr>
                <w:rFonts w:ascii="Arial" w:eastAsia="Times New Roman" w:hAnsi="Arial" w:cs="Arial"/>
                <w:lang w:eastAsia="es-CO"/>
              </w:rPr>
              <w:t>cepciones previas que resolver</w:t>
            </w:r>
          </w:p>
          <w:p w:rsidR="00591A63" w:rsidRPr="00BC0560" w:rsidRDefault="00591A63" w:rsidP="00591A63">
            <w:pPr>
              <w:spacing w:after="24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591A63" w:rsidRPr="00BC0560" w:rsidTr="002A71E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1A63" w:rsidRPr="00BC0560" w:rsidRDefault="00591A63" w:rsidP="002A71EA">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p>
          <w:p w:rsidR="00591A63" w:rsidRPr="00591A63" w:rsidRDefault="00591A63" w:rsidP="002A71EA">
            <w:pPr>
              <w:spacing w:after="0" w:line="240" w:lineRule="auto"/>
              <w:ind w:left="708"/>
              <w:jc w:val="both"/>
              <w:rPr>
                <w:rFonts w:ascii="Arial" w:eastAsia="Times New Roman" w:hAnsi="Arial" w:cs="Arial"/>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xml:space="preserve">) </w:t>
            </w:r>
            <w:r w:rsidRPr="00591A63">
              <w:rPr>
                <w:rFonts w:ascii="Arial" w:eastAsia="Times New Roman" w:hAnsi="Arial" w:cs="Arial"/>
                <w:i/>
                <w:iCs/>
                <w:color w:val="000000"/>
                <w:lang w:eastAsia="es-CO"/>
              </w:rPr>
              <w:t xml:space="preserve">Cuando se trate de asuntos de puro </w:t>
            </w:r>
            <w:r w:rsidRPr="00591A63">
              <w:rPr>
                <w:rFonts w:ascii="Arial" w:eastAsia="Times New Roman" w:hAnsi="Arial" w:cs="Arial"/>
                <w:iCs/>
                <w:lang w:eastAsia="es-CO"/>
              </w:rPr>
              <w:t>derecho; _</w:t>
            </w:r>
            <w:r w:rsidRPr="00591A63">
              <w:rPr>
                <w:rFonts w:ascii="Arial" w:hAnsi="Arial" w:cs="Arial"/>
                <w:shd w:val="clear" w:color="auto" w:fill="FFFFFF"/>
              </w:rPr>
              <w:t>X</w:t>
            </w:r>
            <w:r w:rsidRPr="00591A63">
              <w:rPr>
                <w:rFonts w:ascii="Arial" w:eastAsia="Times New Roman" w:hAnsi="Arial" w:cs="Arial"/>
                <w:iCs/>
                <w:lang w:eastAsia="es-CO"/>
              </w:rPr>
              <w:t>_  </w:t>
            </w:r>
          </w:p>
          <w:p w:rsidR="00591A63" w:rsidRPr="00591A63" w:rsidRDefault="00591A63" w:rsidP="002A71EA">
            <w:pPr>
              <w:spacing w:after="0" w:line="240" w:lineRule="auto"/>
              <w:rPr>
                <w:rFonts w:ascii="Arial" w:eastAsia="Times New Roman" w:hAnsi="Arial" w:cs="Arial"/>
                <w:lang w:eastAsia="es-CO"/>
              </w:rPr>
            </w:pPr>
          </w:p>
          <w:p w:rsidR="00591A63" w:rsidRPr="00591A63" w:rsidRDefault="00591A63" w:rsidP="002A71EA">
            <w:pPr>
              <w:spacing w:after="0" w:line="240" w:lineRule="auto"/>
              <w:ind w:left="708"/>
              <w:jc w:val="both"/>
              <w:rPr>
                <w:rFonts w:ascii="Arial" w:eastAsia="Times New Roman" w:hAnsi="Arial" w:cs="Arial"/>
                <w:lang w:eastAsia="es-CO"/>
              </w:rPr>
            </w:pPr>
            <w:r w:rsidRPr="00591A63">
              <w:rPr>
                <w:rFonts w:ascii="Arial" w:eastAsia="Times New Roman" w:hAnsi="Arial" w:cs="Arial"/>
                <w:b/>
                <w:bCs/>
                <w:iCs/>
                <w:lang w:eastAsia="es-CO"/>
              </w:rPr>
              <w:t>b)</w:t>
            </w:r>
            <w:r w:rsidRPr="00591A63">
              <w:rPr>
                <w:rFonts w:ascii="Arial" w:eastAsia="Times New Roman" w:hAnsi="Arial" w:cs="Arial"/>
                <w:iCs/>
                <w:lang w:eastAsia="es-CO"/>
              </w:rPr>
              <w:t xml:space="preserve"> Cuando no haya que practicar pruebas; </w:t>
            </w:r>
            <w:r w:rsidRPr="00591A63">
              <w:rPr>
                <w:rFonts w:ascii="Arial" w:eastAsia="Times New Roman" w:hAnsi="Arial" w:cs="Arial"/>
                <w:iCs/>
                <w:lang w:eastAsia="es-CO"/>
              </w:rPr>
              <w:t>_X</w:t>
            </w:r>
            <w:r w:rsidRPr="00591A63">
              <w:rPr>
                <w:rFonts w:ascii="Arial" w:eastAsia="Times New Roman" w:hAnsi="Arial" w:cs="Arial"/>
                <w:iCs/>
                <w:lang w:eastAsia="es-CO"/>
              </w:rPr>
              <w:t>_ </w:t>
            </w:r>
          </w:p>
          <w:p w:rsidR="00591A63" w:rsidRPr="00591A63" w:rsidRDefault="00591A63" w:rsidP="002A71EA">
            <w:pPr>
              <w:spacing w:after="0" w:line="240" w:lineRule="auto"/>
              <w:rPr>
                <w:rFonts w:ascii="Arial" w:eastAsia="Times New Roman" w:hAnsi="Arial" w:cs="Arial"/>
                <w:lang w:eastAsia="es-CO"/>
              </w:rPr>
            </w:pPr>
          </w:p>
          <w:p w:rsidR="00591A63" w:rsidRPr="00591A63" w:rsidRDefault="00591A63" w:rsidP="002A71EA">
            <w:pPr>
              <w:spacing w:after="0" w:line="240" w:lineRule="auto"/>
              <w:ind w:left="708"/>
              <w:jc w:val="both"/>
              <w:rPr>
                <w:rFonts w:ascii="Arial" w:eastAsia="Times New Roman" w:hAnsi="Arial" w:cs="Arial"/>
                <w:lang w:eastAsia="es-CO"/>
              </w:rPr>
            </w:pPr>
            <w:r w:rsidRPr="00591A63">
              <w:rPr>
                <w:rFonts w:ascii="Arial" w:eastAsia="Times New Roman" w:hAnsi="Arial" w:cs="Arial"/>
                <w:b/>
                <w:bCs/>
                <w:i/>
                <w:iCs/>
                <w:color w:val="000000"/>
                <w:lang w:eastAsia="es-CO"/>
              </w:rPr>
              <w:t>c)</w:t>
            </w:r>
            <w:r w:rsidRPr="00591A63">
              <w:rPr>
                <w:rFonts w:ascii="Arial" w:eastAsia="Times New Roman" w:hAnsi="Arial" w:cs="Arial"/>
                <w:i/>
                <w:iCs/>
                <w:color w:val="000000"/>
                <w:lang w:eastAsia="es-CO"/>
              </w:rPr>
              <w:t xml:space="preserve"> Cuando solo se solicite tener como pruebas las documentales aportadas con la demanda y la contestación, y sobre ellas no se hubiese form</w:t>
            </w:r>
            <w:r>
              <w:rPr>
                <w:rFonts w:ascii="Arial" w:eastAsia="Times New Roman" w:hAnsi="Arial" w:cs="Arial"/>
                <w:i/>
                <w:iCs/>
                <w:color w:val="000000"/>
                <w:lang w:eastAsia="es-CO"/>
              </w:rPr>
              <w:t xml:space="preserve">ulado tacha o desconocimiento; </w:t>
            </w:r>
            <w:r w:rsidRPr="00591A63">
              <w:rPr>
                <w:rFonts w:ascii="Arial" w:eastAsia="Times New Roman" w:hAnsi="Arial" w:cs="Arial"/>
                <w:iCs/>
                <w:color w:val="000000"/>
                <w:lang w:eastAsia="es-CO"/>
              </w:rPr>
              <w:t>_X_</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p>
          <w:p w:rsidR="00591A63" w:rsidRPr="00BC0560" w:rsidRDefault="00591A63" w:rsidP="002A71EA">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p>
          <w:p w:rsidR="00591A63" w:rsidRPr="00BC0560" w:rsidRDefault="00591A63" w:rsidP="002A71E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rsidR="00591A63" w:rsidRPr="00BC0560" w:rsidRDefault="00591A63" w:rsidP="002A71EA">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rsidR="00591A63" w:rsidRPr="00BC0560" w:rsidRDefault="00591A63" w:rsidP="002A71EA">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rsidR="00591A63" w:rsidRDefault="00591A63" w:rsidP="002A71EA">
            <w:pPr>
              <w:spacing w:after="0" w:line="240" w:lineRule="auto"/>
              <w:rPr>
                <w:rFonts w:ascii="Times New Roman" w:eastAsia="Times New Roman" w:hAnsi="Times New Roman" w:cs="Times New Roman"/>
                <w:sz w:val="24"/>
                <w:szCs w:val="24"/>
                <w:lang w:eastAsia="es-CO"/>
              </w:rPr>
            </w:pPr>
          </w:p>
          <w:p w:rsidR="00591A63" w:rsidRPr="00D454B2" w:rsidRDefault="00591A63" w:rsidP="002A71EA">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 xml:space="preserve">R// El auto fue dictado en debida forma, </w:t>
            </w:r>
            <w:r w:rsidRPr="00D454B2">
              <w:rPr>
                <w:rFonts w:ascii="Times New Roman" w:eastAsia="Times New Roman" w:hAnsi="Times New Roman" w:cs="Times New Roman"/>
                <w:b/>
                <w:sz w:val="24"/>
                <w:szCs w:val="24"/>
                <w:lang w:eastAsia="es-CO"/>
              </w:rPr>
              <w:t>notificado y</w:t>
            </w:r>
            <w:r w:rsidRPr="00D454B2">
              <w:rPr>
                <w:rFonts w:ascii="Times New Roman" w:eastAsia="Times New Roman" w:hAnsi="Times New Roman" w:cs="Times New Roman"/>
                <w:b/>
                <w:sz w:val="24"/>
                <w:szCs w:val="24"/>
                <w:lang w:eastAsia="es-CO"/>
              </w:rPr>
              <w:t xml:space="preserve"> se encuentra debidamente ejecutoriado.</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p>
          <w:p w:rsidR="00591A63" w:rsidRPr="00BC0560" w:rsidRDefault="00591A63" w:rsidP="002A71E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591A63" w:rsidRPr="00BC0560" w:rsidRDefault="00591A63" w:rsidP="002A71EA">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Correr traslado para alegar de conclusión en la forma prevista en el inciso final del artículo 181 del CPACA, </w:t>
            </w:r>
            <w:r w:rsidRPr="00BC0560">
              <w:rPr>
                <w:rFonts w:ascii="Arial" w:eastAsia="Times New Roman" w:hAnsi="Arial" w:cs="Arial"/>
                <w:color w:val="000000"/>
                <w:lang w:eastAsia="es-CO"/>
              </w:rPr>
              <w:t>y, _</w:t>
            </w:r>
            <w:r>
              <w:rPr>
                <w:rFonts w:ascii="Arial" w:eastAsia="Times New Roman" w:hAnsi="Arial" w:cs="Arial"/>
                <w:color w:val="000000"/>
                <w:lang w:eastAsia="es-CO"/>
              </w:rPr>
              <w:t>X</w:t>
            </w:r>
            <w:r>
              <w:rPr>
                <w:rFonts w:ascii="Arial Unicode MS" w:hAnsi="Arial Unicode MS" w:cs="Arial Unicode MS"/>
                <w:color w:val="363636"/>
                <w:sz w:val="36"/>
                <w:szCs w:val="36"/>
                <w:shd w:val="clear" w:color="auto" w:fill="FFFFFF"/>
              </w:rPr>
              <w:t>_</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591A63" w:rsidRPr="00BC0560" w:rsidRDefault="00591A63" w:rsidP="002A71EA">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Pr>
                <w:rFonts w:ascii="Arial" w:eastAsia="Times New Roman" w:hAnsi="Arial" w:cs="Arial"/>
                <w:color w:val="000000"/>
                <w:lang w:eastAsia="es-CO"/>
              </w:rPr>
              <w:t>__</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591A63" w:rsidRPr="00BC0560" w:rsidRDefault="00591A63" w:rsidP="002A71EA">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p>
          <w:p w:rsidR="00591A63" w:rsidRPr="00BC0560" w:rsidRDefault="00591A63" w:rsidP="002A71E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rsidR="00591A63" w:rsidRDefault="00591A63" w:rsidP="002A71EA">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veintiuno (21) de junio de </w:t>
            </w:r>
            <w:proofErr w:type="gramStart"/>
            <w:r w:rsidRPr="00BC0560">
              <w:rPr>
                <w:rFonts w:ascii="Arial" w:eastAsia="Times New Roman" w:hAnsi="Arial" w:cs="Arial"/>
                <w:i/>
                <w:iCs/>
                <w:color w:val="000000"/>
                <w:sz w:val="18"/>
                <w:szCs w:val="18"/>
                <w:lang w:eastAsia="es-CO"/>
              </w:rPr>
              <w:t>dos mil veintiuno</w:t>
            </w:r>
            <w:proofErr w:type="gramEnd"/>
            <w:r w:rsidRPr="00BC0560">
              <w:rPr>
                <w:rFonts w:ascii="Arial" w:eastAsia="Times New Roman" w:hAnsi="Arial" w:cs="Arial"/>
                <w:i/>
                <w:iCs/>
                <w:color w:val="000000"/>
                <w:sz w:val="18"/>
                <w:szCs w:val="18"/>
                <w:lang w:eastAsia="es-CO"/>
              </w:rPr>
              <w:t xml:space="preserve"> (2021). Referencia del expediente: 11001032500020180079100 (3026-2018). </w:t>
            </w:r>
          </w:p>
          <w:p w:rsidR="00591A63" w:rsidRPr="009E03CD" w:rsidRDefault="00591A63" w:rsidP="002A71EA">
            <w:pPr>
              <w:spacing w:after="0" w:line="240" w:lineRule="auto"/>
              <w:jc w:val="both"/>
              <w:rPr>
                <w:rFonts w:ascii="Arial" w:eastAsia="Times New Roman" w:hAnsi="Arial" w:cs="Arial"/>
                <w:b/>
                <w:color w:val="000000"/>
                <w:lang w:eastAsia="es-CO"/>
              </w:rPr>
            </w:pPr>
          </w:p>
          <w:p w:rsidR="00591A63" w:rsidRPr="00BC0560" w:rsidRDefault="00591A63" w:rsidP="00591A63">
            <w:pPr>
              <w:spacing w:after="0" w:line="240" w:lineRule="auto"/>
              <w:jc w:val="both"/>
              <w:rPr>
                <w:rFonts w:ascii="Times New Roman" w:eastAsia="Times New Roman" w:hAnsi="Times New Roman" w:cs="Times New Roman"/>
                <w:sz w:val="24"/>
                <w:szCs w:val="24"/>
                <w:lang w:eastAsia="es-CO"/>
              </w:rPr>
            </w:pPr>
          </w:p>
        </w:tc>
      </w:tr>
      <w:tr w:rsidR="00591A63" w:rsidRPr="00BC0560" w:rsidTr="002A71E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1A63" w:rsidRPr="00BC0560" w:rsidRDefault="00591A63" w:rsidP="002A71EA">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rsidR="00591A63" w:rsidRPr="00BC0560" w:rsidRDefault="00591A63" w:rsidP="002A71EA">
            <w:pPr>
              <w:spacing w:after="240" w:line="240" w:lineRule="auto"/>
              <w:rPr>
                <w:rFonts w:ascii="Times New Roman" w:eastAsia="Times New Roman" w:hAnsi="Times New Roman" w:cs="Times New Roman"/>
                <w:sz w:val="24"/>
                <w:szCs w:val="24"/>
                <w:lang w:eastAsia="es-CO"/>
              </w:rPr>
            </w:pP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591A63" w:rsidRPr="00BC0560" w:rsidRDefault="00591A63" w:rsidP="002A71EA">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rsidR="00591A63" w:rsidRPr="00BC0560" w:rsidRDefault="00591A63" w:rsidP="002A71EA">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591A63" w:rsidRPr="00BC0560" w:rsidRDefault="00591A63" w:rsidP="002A71EA">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591A63" w:rsidRPr="00BC0560" w:rsidRDefault="00591A63" w:rsidP="002A71EA">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591A63" w:rsidRPr="00BC0560" w:rsidRDefault="00591A63" w:rsidP="002A71EA">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591A63" w:rsidRPr="00BC0560" w:rsidRDefault="00591A63" w:rsidP="002A71EA">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591A63" w:rsidRPr="00BC0560" w:rsidTr="002A71E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1A63" w:rsidRPr="00BC0560" w:rsidRDefault="00591A63" w:rsidP="002A71EA">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591A63" w:rsidRPr="00BC0560" w:rsidRDefault="00591A63" w:rsidP="002A71EA">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591A63" w:rsidRPr="00BC0560" w:rsidRDefault="00591A63" w:rsidP="002A71EA">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p>
          <w:p w:rsidR="00591A63" w:rsidRPr="00BC0560" w:rsidRDefault="00591A63" w:rsidP="002A71E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591A63" w:rsidRPr="00BC0560" w:rsidTr="002A71E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1A63" w:rsidRPr="00BC0560" w:rsidRDefault="00591A63" w:rsidP="002A71EA">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rsidR="00591A63" w:rsidRPr="00BC0560" w:rsidRDefault="00591A63" w:rsidP="002A71EA">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591A63" w:rsidRPr="00BC0560" w:rsidRDefault="00591A63" w:rsidP="002A71EA">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591A63" w:rsidRPr="00BC0560" w:rsidRDefault="00591A63"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591A63" w:rsidRPr="00BC0560" w:rsidRDefault="00591A63" w:rsidP="002A71EA">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591A63" w:rsidRPr="00BC0560" w:rsidRDefault="00591A63" w:rsidP="002A71EA">
            <w:pPr>
              <w:spacing w:after="240" w:line="240" w:lineRule="auto"/>
              <w:rPr>
                <w:rFonts w:ascii="Times New Roman" w:eastAsia="Times New Roman" w:hAnsi="Times New Roman" w:cs="Times New Roman"/>
                <w:sz w:val="24"/>
                <w:szCs w:val="24"/>
                <w:lang w:eastAsia="es-CO"/>
              </w:rPr>
            </w:pPr>
          </w:p>
        </w:tc>
      </w:tr>
    </w:tbl>
    <w:p w:rsidR="00591A63" w:rsidRDefault="00591A63" w:rsidP="00591A63"/>
    <w:p w:rsidR="00C36CBF" w:rsidRDefault="00C36CBF"/>
    <w:sectPr w:rsidR="00C36CB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A63"/>
    <w:rsid w:val="00591A63"/>
    <w:rsid w:val="00C36CB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98A82"/>
  <w15:chartTrackingRefBased/>
  <w15:docId w15:val="{DD7B91F9-C6F8-44E6-986B-0EBFE1BC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A63"/>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946</Words>
  <Characters>5205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Plata</dc:creator>
  <cp:keywords/>
  <dc:description/>
  <cp:lastModifiedBy>Andrea Plata</cp:lastModifiedBy>
  <cp:revision>1</cp:revision>
  <dcterms:created xsi:type="dcterms:W3CDTF">2021-08-29T19:57:00Z</dcterms:created>
  <dcterms:modified xsi:type="dcterms:W3CDTF">2021-08-29T20:05:00Z</dcterms:modified>
</cp:coreProperties>
</file>